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7ADC5" w14:textId="487291BD" w:rsidR="00A80428" w:rsidRPr="00260B3E" w:rsidRDefault="00260B3E" w:rsidP="00260B3E">
      <w:pPr>
        <w:tabs>
          <w:tab w:val="left" w:pos="3240"/>
        </w:tabs>
        <w:jc w:val="center"/>
        <w:rPr>
          <w:rFonts w:ascii="Arial" w:hAnsi="Arial" w:cs="Arial"/>
        </w:rPr>
      </w:pPr>
      <w:r w:rsidRPr="00260B3E">
        <w:rPr>
          <w:rFonts w:ascii="Arial" w:hAnsi="Arial" w:cs="Arial"/>
          <w:noProof/>
        </w:rPr>
        <w:drawing>
          <wp:inline distT="0" distB="0" distL="0" distR="0" wp14:anchorId="4C7CD032" wp14:editId="2A6E4657">
            <wp:extent cx="6074796" cy="2485569"/>
            <wp:effectExtent l="0" t="0" r="254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ined up for Jobs long 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78644" cy="2487143"/>
                    </a:xfrm>
                    <a:prstGeom prst="rect">
                      <a:avLst/>
                    </a:prstGeom>
                  </pic:spPr>
                </pic:pic>
              </a:graphicData>
            </a:graphic>
          </wp:inline>
        </w:drawing>
      </w:r>
    </w:p>
    <w:p w14:paraId="10927B99" w14:textId="77777777" w:rsidR="00260B3E" w:rsidRPr="00260B3E" w:rsidRDefault="00260B3E" w:rsidP="00260B3E">
      <w:pPr>
        <w:tabs>
          <w:tab w:val="left" w:pos="3240"/>
        </w:tabs>
        <w:jc w:val="center"/>
        <w:rPr>
          <w:rFonts w:ascii="Arial" w:hAnsi="Arial" w:cs="Arial"/>
          <w:b/>
          <w:bCs/>
          <w:sz w:val="44"/>
          <w:szCs w:val="44"/>
        </w:rPr>
      </w:pPr>
    </w:p>
    <w:p w14:paraId="09DC8342" w14:textId="12CAFE82" w:rsidR="00260B3E" w:rsidRPr="00260B3E" w:rsidRDefault="00260B3E" w:rsidP="00260B3E">
      <w:pPr>
        <w:tabs>
          <w:tab w:val="left" w:pos="3240"/>
        </w:tabs>
        <w:jc w:val="center"/>
        <w:rPr>
          <w:rFonts w:ascii="Arial" w:hAnsi="Arial" w:cs="Arial"/>
          <w:b/>
          <w:bCs/>
          <w:sz w:val="44"/>
          <w:szCs w:val="44"/>
        </w:rPr>
      </w:pPr>
      <w:r w:rsidRPr="00260B3E">
        <w:rPr>
          <w:rFonts w:ascii="Arial" w:hAnsi="Arial" w:cs="Arial"/>
          <w:b/>
          <w:bCs/>
          <w:sz w:val="44"/>
          <w:szCs w:val="44"/>
        </w:rPr>
        <w:t>PARENTAL EMPLOYMENT SUPPORT FUND 2020-22</w:t>
      </w:r>
    </w:p>
    <w:p w14:paraId="14CCA4D7" w14:textId="1500BD87" w:rsidR="00260B3E" w:rsidRPr="00260B3E" w:rsidRDefault="00260B3E" w:rsidP="00260B3E">
      <w:pPr>
        <w:tabs>
          <w:tab w:val="left" w:pos="3240"/>
        </w:tabs>
        <w:jc w:val="center"/>
        <w:rPr>
          <w:rFonts w:ascii="Arial" w:hAnsi="Arial" w:cs="Arial"/>
          <w:b/>
          <w:bCs/>
          <w:sz w:val="44"/>
          <w:szCs w:val="44"/>
        </w:rPr>
      </w:pPr>
      <w:r w:rsidRPr="00260B3E">
        <w:rPr>
          <w:rFonts w:ascii="Arial" w:hAnsi="Arial" w:cs="Arial"/>
          <w:b/>
          <w:bCs/>
          <w:sz w:val="44"/>
          <w:szCs w:val="44"/>
        </w:rPr>
        <w:t>MONITORING AND EVALUATION FRAMEWORK</w:t>
      </w:r>
    </w:p>
    <w:p w14:paraId="5873A2E8" w14:textId="77777777" w:rsidR="00260B3E" w:rsidRDefault="00260B3E" w:rsidP="009B3115">
      <w:pPr>
        <w:spacing w:after="0"/>
        <w:rPr>
          <w:b/>
          <w:bCs/>
          <w:sz w:val="44"/>
          <w:szCs w:val="44"/>
        </w:rPr>
      </w:pPr>
      <w:r>
        <w:rPr>
          <w:b/>
          <w:bCs/>
          <w:sz w:val="44"/>
          <w:szCs w:val="44"/>
        </w:rPr>
        <w:br w:type="page"/>
      </w:r>
    </w:p>
    <w:p w14:paraId="45801E46" w14:textId="2053C8B9" w:rsidR="00C21692" w:rsidRDefault="00260B3E" w:rsidP="004278AC">
      <w:pPr>
        <w:pStyle w:val="ListParagraph"/>
        <w:numPr>
          <w:ilvl w:val="0"/>
          <w:numId w:val="1"/>
        </w:numPr>
        <w:tabs>
          <w:tab w:val="left" w:pos="3240"/>
        </w:tabs>
        <w:spacing w:after="0" w:line="276" w:lineRule="auto"/>
        <w:rPr>
          <w:rFonts w:ascii="Arial" w:hAnsi="Arial" w:cs="Arial"/>
          <w:b/>
          <w:bCs/>
        </w:rPr>
      </w:pPr>
      <w:r w:rsidRPr="00260B3E">
        <w:rPr>
          <w:rFonts w:ascii="Arial" w:hAnsi="Arial" w:cs="Arial"/>
          <w:b/>
          <w:bCs/>
        </w:rPr>
        <w:lastRenderedPageBreak/>
        <w:t>INTRODUCTION</w:t>
      </w:r>
    </w:p>
    <w:p w14:paraId="494824DE" w14:textId="77777777" w:rsidR="00C21692" w:rsidRPr="00C21692" w:rsidRDefault="00C21692" w:rsidP="004278AC">
      <w:pPr>
        <w:tabs>
          <w:tab w:val="left" w:pos="3240"/>
        </w:tabs>
        <w:spacing w:after="0" w:line="276" w:lineRule="auto"/>
        <w:rPr>
          <w:rFonts w:ascii="Arial" w:hAnsi="Arial" w:cs="Arial"/>
          <w:b/>
          <w:bCs/>
        </w:rPr>
      </w:pPr>
    </w:p>
    <w:p w14:paraId="122C2223" w14:textId="102EFCE0" w:rsidR="00A549B7" w:rsidRDefault="00C21692" w:rsidP="004278AC">
      <w:pPr>
        <w:tabs>
          <w:tab w:val="left" w:pos="3240"/>
        </w:tabs>
        <w:spacing w:after="0" w:line="276" w:lineRule="auto"/>
        <w:rPr>
          <w:rFonts w:ascii="Arial" w:hAnsi="Arial" w:cs="Arial"/>
        </w:rPr>
      </w:pPr>
      <w:r w:rsidRPr="00C21692">
        <w:rPr>
          <w:rFonts w:ascii="Arial" w:hAnsi="Arial" w:cs="Arial"/>
        </w:rPr>
        <w:t xml:space="preserve">The delivery of the </w:t>
      </w:r>
      <w:r>
        <w:rPr>
          <w:rFonts w:ascii="Arial" w:hAnsi="Arial" w:cs="Arial"/>
        </w:rPr>
        <w:t>Parental Employment Support Fund (PESF)</w:t>
      </w:r>
      <w:r w:rsidRPr="00C21692">
        <w:rPr>
          <w:rFonts w:ascii="Arial" w:hAnsi="Arial" w:cs="Arial"/>
        </w:rPr>
        <w:t xml:space="preserve"> will take place </w:t>
      </w:r>
      <w:r>
        <w:rPr>
          <w:rFonts w:ascii="Arial" w:hAnsi="Arial" w:cs="Arial"/>
        </w:rPr>
        <w:t xml:space="preserve">across the </w:t>
      </w:r>
      <w:r w:rsidR="00886A83">
        <w:rPr>
          <w:rFonts w:ascii="Arial" w:hAnsi="Arial" w:cs="Arial"/>
        </w:rPr>
        <w:t>four</w:t>
      </w:r>
      <w:r>
        <w:rPr>
          <w:rFonts w:ascii="Arial" w:hAnsi="Arial" w:cs="Arial"/>
        </w:rPr>
        <w:t xml:space="preserve"> localities in the City of Edinburgh boundary</w:t>
      </w:r>
      <w:r w:rsidR="00886A83">
        <w:rPr>
          <w:rFonts w:ascii="Arial" w:hAnsi="Arial" w:cs="Arial"/>
        </w:rPr>
        <w:t xml:space="preserve"> area</w:t>
      </w:r>
      <w:r w:rsidRPr="00C21692">
        <w:rPr>
          <w:rFonts w:ascii="Arial" w:hAnsi="Arial" w:cs="Arial"/>
        </w:rPr>
        <w:t xml:space="preserve">. The </w:t>
      </w:r>
      <w:r>
        <w:rPr>
          <w:rFonts w:ascii="Arial" w:hAnsi="Arial" w:cs="Arial"/>
        </w:rPr>
        <w:t>PESF</w:t>
      </w:r>
      <w:r w:rsidRPr="00C21692">
        <w:rPr>
          <w:rFonts w:ascii="Arial" w:hAnsi="Arial" w:cs="Arial"/>
        </w:rPr>
        <w:t xml:space="preserve"> aims to </w:t>
      </w:r>
      <w:r w:rsidR="007352C7" w:rsidRPr="007352C7">
        <w:rPr>
          <w:rFonts w:ascii="Arial" w:hAnsi="Arial" w:cs="Arial"/>
        </w:rPr>
        <w:t xml:space="preserve">programme to support families impacted by the Covid-19 pandemic and in line with the principles of the Scottish Government’s No-one Left Behind and Every Child, Every Chance </w:t>
      </w:r>
      <w:proofErr w:type="gramStart"/>
      <w:r w:rsidR="007352C7" w:rsidRPr="007352C7">
        <w:rPr>
          <w:rFonts w:ascii="Arial" w:hAnsi="Arial" w:cs="Arial"/>
        </w:rPr>
        <w:t>policies</w:t>
      </w:r>
      <w:proofErr w:type="gramEnd"/>
      <w:r w:rsidR="007352C7" w:rsidRPr="007352C7">
        <w:rPr>
          <w:rFonts w:ascii="Arial" w:hAnsi="Arial" w:cs="Arial"/>
        </w:rPr>
        <w:t>.</w:t>
      </w:r>
      <w:r w:rsidR="007352C7">
        <w:rPr>
          <w:rFonts w:ascii="Arial" w:hAnsi="Arial" w:cs="Arial"/>
        </w:rPr>
        <w:t xml:space="preserve"> </w:t>
      </w:r>
      <w:r w:rsidR="007352C7" w:rsidRPr="007352C7">
        <w:rPr>
          <w:rFonts w:ascii="Arial" w:hAnsi="Arial" w:cs="Arial"/>
        </w:rPr>
        <w:t>The fund will be focussed on parents from two main groups:</w:t>
      </w:r>
    </w:p>
    <w:p w14:paraId="30DFA61C" w14:textId="77777777" w:rsidR="00A549B7" w:rsidRDefault="00A549B7" w:rsidP="004278AC">
      <w:pPr>
        <w:tabs>
          <w:tab w:val="left" w:pos="3240"/>
        </w:tabs>
        <w:spacing w:after="0" w:line="276" w:lineRule="auto"/>
        <w:rPr>
          <w:rFonts w:ascii="Arial" w:hAnsi="Arial" w:cs="Arial"/>
        </w:rPr>
      </w:pPr>
    </w:p>
    <w:p w14:paraId="0489ECCD" w14:textId="7DAEDD01" w:rsidR="00A549B7" w:rsidRDefault="00A549B7" w:rsidP="004278AC">
      <w:pPr>
        <w:pStyle w:val="ListParagraph"/>
        <w:numPr>
          <w:ilvl w:val="0"/>
          <w:numId w:val="14"/>
        </w:numPr>
        <w:tabs>
          <w:tab w:val="left" w:pos="3240"/>
        </w:tabs>
        <w:spacing w:after="0" w:line="276" w:lineRule="auto"/>
        <w:rPr>
          <w:rFonts w:ascii="Arial" w:hAnsi="Arial" w:cs="Arial"/>
        </w:rPr>
      </w:pPr>
      <w:r>
        <w:rPr>
          <w:rFonts w:ascii="Arial" w:hAnsi="Arial" w:cs="Arial"/>
        </w:rPr>
        <w:t>T</w:t>
      </w:r>
      <w:r w:rsidR="007352C7" w:rsidRPr="00A549B7">
        <w:rPr>
          <w:rFonts w:ascii="Arial" w:hAnsi="Arial" w:cs="Arial"/>
        </w:rPr>
        <w:t xml:space="preserve">hose who are out of work and in receipt of </w:t>
      </w:r>
      <w:proofErr w:type="gramStart"/>
      <w:r w:rsidR="007352C7" w:rsidRPr="00A549B7">
        <w:rPr>
          <w:rFonts w:ascii="Arial" w:hAnsi="Arial" w:cs="Arial"/>
        </w:rPr>
        <w:t>benefits;</w:t>
      </w:r>
      <w:proofErr w:type="gramEnd"/>
    </w:p>
    <w:p w14:paraId="5A8651E5" w14:textId="653C917B" w:rsidR="007352C7" w:rsidRPr="00A549B7" w:rsidRDefault="00A549B7" w:rsidP="004278AC">
      <w:pPr>
        <w:pStyle w:val="ListParagraph"/>
        <w:numPr>
          <w:ilvl w:val="0"/>
          <w:numId w:val="14"/>
        </w:numPr>
        <w:tabs>
          <w:tab w:val="left" w:pos="3240"/>
        </w:tabs>
        <w:spacing w:after="0" w:line="276" w:lineRule="auto"/>
        <w:rPr>
          <w:rFonts w:ascii="Arial" w:hAnsi="Arial" w:cs="Arial"/>
        </w:rPr>
      </w:pPr>
      <w:r>
        <w:rPr>
          <w:rFonts w:ascii="Arial" w:hAnsi="Arial" w:cs="Arial"/>
        </w:rPr>
        <w:t>T</w:t>
      </w:r>
      <w:r w:rsidR="007352C7" w:rsidRPr="00A549B7">
        <w:rPr>
          <w:rFonts w:ascii="Arial" w:hAnsi="Arial" w:cs="Arial"/>
        </w:rPr>
        <w:t>hose who are in low income employment.</w:t>
      </w:r>
    </w:p>
    <w:p w14:paraId="196C10CE" w14:textId="77777777" w:rsidR="00C21692" w:rsidRPr="00C21692" w:rsidRDefault="00C21692" w:rsidP="004278AC">
      <w:pPr>
        <w:tabs>
          <w:tab w:val="left" w:pos="3240"/>
        </w:tabs>
        <w:spacing w:after="0" w:line="276" w:lineRule="auto"/>
        <w:rPr>
          <w:rFonts w:ascii="Arial" w:hAnsi="Arial" w:cs="Arial"/>
        </w:rPr>
      </w:pPr>
    </w:p>
    <w:p w14:paraId="1F63E72F" w14:textId="22554D38" w:rsidR="00C21692" w:rsidRDefault="00C21692" w:rsidP="004278AC">
      <w:pPr>
        <w:tabs>
          <w:tab w:val="left" w:pos="3240"/>
        </w:tabs>
        <w:spacing w:after="0" w:line="276" w:lineRule="auto"/>
        <w:rPr>
          <w:rFonts w:ascii="Arial" w:hAnsi="Arial" w:cs="Arial"/>
        </w:rPr>
      </w:pPr>
      <w:r w:rsidRPr="00C21692">
        <w:rPr>
          <w:rFonts w:ascii="Arial" w:hAnsi="Arial" w:cs="Arial"/>
        </w:rPr>
        <w:t xml:space="preserve">The </w:t>
      </w:r>
      <w:r>
        <w:rPr>
          <w:rFonts w:ascii="Arial" w:hAnsi="Arial" w:cs="Arial"/>
        </w:rPr>
        <w:t>PESF</w:t>
      </w:r>
      <w:r w:rsidRPr="00C21692">
        <w:rPr>
          <w:rFonts w:ascii="Arial" w:hAnsi="Arial" w:cs="Arial"/>
        </w:rPr>
        <w:t xml:space="preserve"> Monitoring and Evaluation (M&amp;E) framework will enable detailed reports on outcomes and related indicators that will illustrate how well the </w:t>
      </w:r>
      <w:r>
        <w:rPr>
          <w:rFonts w:ascii="Arial" w:hAnsi="Arial" w:cs="Arial"/>
        </w:rPr>
        <w:t>PESF</w:t>
      </w:r>
      <w:r w:rsidRPr="00C21692">
        <w:rPr>
          <w:rFonts w:ascii="Arial" w:hAnsi="Arial" w:cs="Arial"/>
        </w:rPr>
        <w:t xml:space="preserve"> is reaching and supporting </w:t>
      </w:r>
      <w:r>
        <w:rPr>
          <w:rFonts w:ascii="Arial" w:hAnsi="Arial" w:cs="Arial"/>
        </w:rPr>
        <w:t>parents in the city</w:t>
      </w:r>
      <w:r w:rsidRPr="00C21692">
        <w:rPr>
          <w:rFonts w:ascii="Arial" w:hAnsi="Arial" w:cs="Arial"/>
        </w:rPr>
        <w:t xml:space="preserve">. While </w:t>
      </w:r>
      <w:r>
        <w:rPr>
          <w:rFonts w:ascii="Arial" w:hAnsi="Arial" w:cs="Arial"/>
        </w:rPr>
        <w:t>PESF</w:t>
      </w:r>
      <w:r w:rsidRPr="00C21692">
        <w:rPr>
          <w:rFonts w:ascii="Arial" w:hAnsi="Arial" w:cs="Arial"/>
        </w:rPr>
        <w:t xml:space="preserve"> provision will take various shapes across the city, applying the M&amp;E framework consistently across the project will ensure that there is a common understanding of performance, making it easier for policy and delivery to learn, respond and adapt.</w:t>
      </w:r>
    </w:p>
    <w:p w14:paraId="3D802F64" w14:textId="77777777" w:rsidR="009B3115" w:rsidRPr="00C21692" w:rsidRDefault="009B3115" w:rsidP="004278AC">
      <w:pPr>
        <w:tabs>
          <w:tab w:val="left" w:pos="3240"/>
        </w:tabs>
        <w:spacing w:after="0" w:line="276" w:lineRule="auto"/>
        <w:rPr>
          <w:rFonts w:ascii="Arial" w:hAnsi="Arial" w:cs="Arial"/>
        </w:rPr>
      </w:pPr>
    </w:p>
    <w:p w14:paraId="727774A2" w14:textId="01D58ADD" w:rsidR="00260B3E" w:rsidRDefault="00C21692" w:rsidP="004278AC">
      <w:pPr>
        <w:tabs>
          <w:tab w:val="left" w:pos="3240"/>
        </w:tabs>
        <w:spacing w:after="0" w:line="276" w:lineRule="auto"/>
        <w:rPr>
          <w:rFonts w:ascii="Arial" w:hAnsi="Arial" w:cs="Arial"/>
          <w:b/>
          <w:bCs/>
        </w:rPr>
      </w:pPr>
      <w:r w:rsidRPr="00C21692">
        <w:rPr>
          <w:rFonts w:ascii="Arial" w:hAnsi="Arial" w:cs="Arial"/>
        </w:rPr>
        <w:t xml:space="preserve">This Monitoring and Evaluation framework will </w:t>
      </w:r>
      <w:r w:rsidR="009B3115">
        <w:rPr>
          <w:rFonts w:ascii="Arial" w:hAnsi="Arial" w:cs="Arial"/>
        </w:rPr>
        <w:t>act as a guide for providers when reporting and contains information on the following areas: the management and information system CASELINK; milestone and outcome definitions; and audit &amp; compliance.</w:t>
      </w:r>
    </w:p>
    <w:p w14:paraId="783CFC99" w14:textId="5AAD3B4F" w:rsidR="009B3115" w:rsidRDefault="009B3115" w:rsidP="004278AC">
      <w:pPr>
        <w:tabs>
          <w:tab w:val="left" w:pos="3240"/>
        </w:tabs>
        <w:spacing w:after="0" w:line="276" w:lineRule="auto"/>
        <w:rPr>
          <w:rFonts w:ascii="Arial" w:hAnsi="Arial" w:cs="Arial"/>
        </w:rPr>
      </w:pPr>
    </w:p>
    <w:p w14:paraId="42C936B1" w14:textId="77777777" w:rsidR="009B3115" w:rsidRPr="009B3115" w:rsidRDefault="009B3115" w:rsidP="004278AC">
      <w:pPr>
        <w:tabs>
          <w:tab w:val="left" w:pos="3240"/>
        </w:tabs>
        <w:spacing w:after="0" w:line="276" w:lineRule="auto"/>
        <w:rPr>
          <w:rFonts w:ascii="Arial" w:hAnsi="Arial" w:cs="Arial"/>
        </w:rPr>
      </w:pPr>
    </w:p>
    <w:p w14:paraId="2510EF2F" w14:textId="531BAEF1" w:rsidR="00260B3E" w:rsidRDefault="00260B3E" w:rsidP="004278AC">
      <w:pPr>
        <w:pStyle w:val="ListParagraph"/>
        <w:numPr>
          <w:ilvl w:val="0"/>
          <w:numId w:val="1"/>
        </w:numPr>
        <w:tabs>
          <w:tab w:val="left" w:pos="3240"/>
        </w:tabs>
        <w:spacing w:after="0" w:line="276" w:lineRule="auto"/>
        <w:rPr>
          <w:rFonts w:ascii="Arial" w:hAnsi="Arial" w:cs="Arial"/>
          <w:b/>
          <w:bCs/>
        </w:rPr>
      </w:pPr>
      <w:r w:rsidRPr="00260B3E">
        <w:rPr>
          <w:rFonts w:ascii="Arial" w:hAnsi="Arial" w:cs="Arial"/>
          <w:b/>
          <w:bCs/>
        </w:rPr>
        <w:t>CASELINK</w:t>
      </w:r>
    </w:p>
    <w:p w14:paraId="681323DF" w14:textId="77777777" w:rsidR="002B5B88" w:rsidRPr="002B5B88" w:rsidRDefault="002B5B88" w:rsidP="004278AC">
      <w:pPr>
        <w:tabs>
          <w:tab w:val="left" w:pos="3240"/>
        </w:tabs>
        <w:spacing w:after="0" w:line="276" w:lineRule="auto"/>
        <w:rPr>
          <w:rFonts w:ascii="Arial" w:hAnsi="Arial" w:cs="Arial"/>
          <w:b/>
          <w:bCs/>
        </w:rPr>
      </w:pPr>
    </w:p>
    <w:p w14:paraId="4804CFC1" w14:textId="729F8483" w:rsidR="002B5B88" w:rsidRDefault="002B5B88" w:rsidP="004278AC">
      <w:pPr>
        <w:spacing w:after="0" w:line="276" w:lineRule="auto"/>
        <w:rPr>
          <w:rFonts w:ascii="Arial" w:hAnsi="Arial" w:cs="Arial"/>
        </w:rPr>
      </w:pPr>
      <w:r w:rsidRPr="002B5B88">
        <w:rPr>
          <w:rFonts w:ascii="Arial" w:hAnsi="Arial" w:cs="Arial"/>
        </w:rPr>
        <w:t xml:space="preserve">The information management system CASELINK </w:t>
      </w:r>
      <w:r>
        <w:rPr>
          <w:rFonts w:ascii="Arial" w:hAnsi="Arial" w:cs="Arial"/>
        </w:rPr>
        <w:t xml:space="preserve">is used by all City of Edinburgh Council funded employability projects and </w:t>
      </w:r>
      <w:r w:rsidRPr="002B5B88">
        <w:rPr>
          <w:rFonts w:ascii="Arial" w:hAnsi="Arial" w:cs="Arial"/>
        </w:rPr>
        <w:t xml:space="preserve">will be used by all projects delivering </w:t>
      </w:r>
      <w:r>
        <w:rPr>
          <w:rFonts w:ascii="Arial" w:hAnsi="Arial" w:cs="Arial"/>
        </w:rPr>
        <w:t xml:space="preserve">through the </w:t>
      </w:r>
      <w:r w:rsidR="00F63F12">
        <w:rPr>
          <w:rFonts w:ascii="Arial" w:hAnsi="Arial" w:cs="Arial"/>
        </w:rPr>
        <w:t>PESF</w:t>
      </w:r>
      <w:r w:rsidR="00886A83">
        <w:rPr>
          <w:rFonts w:ascii="Arial" w:hAnsi="Arial" w:cs="Arial"/>
        </w:rPr>
        <w:t>.</w:t>
      </w:r>
      <w:r w:rsidRPr="002B5B88">
        <w:rPr>
          <w:rFonts w:ascii="Arial" w:hAnsi="Arial" w:cs="Arial"/>
        </w:rPr>
        <w:t xml:space="preserve"> </w:t>
      </w:r>
      <w:proofErr w:type="spellStart"/>
      <w:r w:rsidRPr="002B5B88">
        <w:rPr>
          <w:rFonts w:ascii="Arial" w:hAnsi="Arial" w:cs="Arial"/>
        </w:rPr>
        <w:t>Caselink</w:t>
      </w:r>
      <w:proofErr w:type="spellEnd"/>
      <w:r w:rsidRPr="002B5B88">
        <w:rPr>
          <w:rFonts w:ascii="Arial" w:hAnsi="Arial" w:cs="Arial"/>
        </w:rPr>
        <w:t xml:space="preserve"> will facilitate the collection of comprehensive data on the delivery </w:t>
      </w:r>
      <w:r w:rsidR="00F63F12">
        <w:rPr>
          <w:rFonts w:ascii="Arial" w:hAnsi="Arial" w:cs="Arial"/>
        </w:rPr>
        <w:t>of support</w:t>
      </w:r>
      <w:r w:rsidRPr="002B5B88">
        <w:rPr>
          <w:rFonts w:ascii="Arial" w:hAnsi="Arial" w:cs="Arial"/>
        </w:rPr>
        <w:t xml:space="preserve"> for the </w:t>
      </w:r>
      <w:r w:rsidR="00F63F12">
        <w:rPr>
          <w:rFonts w:ascii="Arial" w:hAnsi="Arial" w:cs="Arial"/>
        </w:rPr>
        <w:t>parents</w:t>
      </w:r>
      <w:r w:rsidRPr="002B5B88">
        <w:rPr>
          <w:rFonts w:ascii="Arial" w:hAnsi="Arial" w:cs="Arial"/>
        </w:rPr>
        <w:t xml:space="preserve"> who engage in this project. </w:t>
      </w:r>
      <w:r w:rsidR="002C6993">
        <w:rPr>
          <w:rFonts w:ascii="Arial" w:hAnsi="Arial" w:cs="Arial"/>
        </w:rPr>
        <w:t xml:space="preserve">There is likely to be some parent-specific data that is not captured on </w:t>
      </w:r>
      <w:proofErr w:type="spellStart"/>
      <w:r w:rsidR="002C6993">
        <w:rPr>
          <w:rFonts w:ascii="Arial" w:hAnsi="Arial" w:cs="Arial"/>
        </w:rPr>
        <w:t>Caselink</w:t>
      </w:r>
      <w:proofErr w:type="spellEnd"/>
      <w:r w:rsidR="002C6993">
        <w:rPr>
          <w:rFonts w:ascii="Arial" w:hAnsi="Arial" w:cs="Arial"/>
        </w:rPr>
        <w:t>, CCP will discuss clerical capture of this information with successful applicants.</w:t>
      </w:r>
    </w:p>
    <w:p w14:paraId="19657783" w14:textId="77777777" w:rsidR="002B5B88" w:rsidRPr="002B5B88" w:rsidRDefault="002B5B88" w:rsidP="004278AC">
      <w:pPr>
        <w:spacing w:after="0" w:line="276" w:lineRule="auto"/>
        <w:rPr>
          <w:rFonts w:ascii="Arial" w:hAnsi="Arial" w:cs="Arial"/>
        </w:rPr>
      </w:pPr>
    </w:p>
    <w:p w14:paraId="591A6E17" w14:textId="0E892F7B" w:rsidR="009B3115" w:rsidRDefault="002B5B88" w:rsidP="004278AC">
      <w:pPr>
        <w:spacing w:after="0" w:line="276" w:lineRule="auto"/>
        <w:rPr>
          <w:rFonts w:ascii="Arial" w:hAnsi="Arial" w:cs="Arial"/>
        </w:rPr>
      </w:pPr>
      <w:proofErr w:type="spellStart"/>
      <w:r w:rsidRPr="002B5B88">
        <w:rPr>
          <w:rFonts w:ascii="Arial" w:hAnsi="Arial" w:cs="Arial"/>
        </w:rPr>
        <w:t>Caselink</w:t>
      </w:r>
      <w:proofErr w:type="spellEnd"/>
      <w:r w:rsidRPr="002B5B88">
        <w:rPr>
          <w:rFonts w:ascii="Arial" w:hAnsi="Arial" w:cs="Arial"/>
        </w:rPr>
        <w:t xml:space="preserve"> training will be provided to all members of staff required to use the system. CCP’s Business and Intelligence Manager will deliver the training and provide ongoing </w:t>
      </w:r>
      <w:proofErr w:type="spellStart"/>
      <w:r w:rsidRPr="002B5B88">
        <w:rPr>
          <w:rFonts w:ascii="Arial" w:hAnsi="Arial" w:cs="Arial"/>
        </w:rPr>
        <w:t>Caselink</w:t>
      </w:r>
      <w:proofErr w:type="spellEnd"/>
      <w:r w:rsidRPr="002B5B88">
        <w:rPr>
          <w:rFonts w:ascii="Arial" w:hAnsi="Arial" w:cs="Arial"/>
        </w:rPr>
        <w:t xml:space="preserve"> support to Managers and Case Workers throughout the duration of </w:t>
      </w:r>
      <w:r w:rsidR="00F63F12">
        <w:rPr>
          <w:rFonts w:ascii="Arial" w:hAnsi="Arial" w:cs="Arial"/>
        </w:rPr>
        <w:t>the PESF project</w:t>
      </w:r>
      <w:r w:rsidRPr="002B5B88">
        <w:rPr>
          <w:rFonts w:ascii="Arial" w:hAnsi="Arial" w:cs="Arial"/>
        </w:rPr>
        <w:t>.</w:t>
      </w:r>
    </w:p>
    <w:p w14:paraId="0FB0D933" w14:textId="5595460D" w:rsidR="00F63F12" w:rsidRDefault="009B3115" w:rsidP="004278AC">
      <w:pPr>
        <w:spacing w:line="276" w:lineRule="auto"/>
        <w:rPr>
          <w:rFonts w:ascii="Arial" w:hAnsi="Arial" w:cs="Arial"/>
        </w:rPr>
      </w:pPr>
      <w:r>
        <w:rPr>
          <w:rFonts w:ascii="Arial" w:hAnsi="Arial" w:cs="Arial"/>
        </w:rPr>
        <w:br w:type="page"/>
      </w:r>
    </w:p>
    <w:p w14:paraId="6F5ED6DC" w14:textId="00BF2A41" w:rsidR="00296A30" w:rsidRPr="00F63F12" w:rsidRDefault="00260B3E" w:rsidP="004278AC">
      <w:pPr>
        <w:pStyle w:val="ListParagraph"/>
        <w:numPr>
          <w:ilvl w:val="0"/>
          <w:numId w:val="1"/>
        </w:numPr>
        <w:spacing w:line="276" w:lineRule="auto"/>
        <w:rPr>
          <w:rFonts w:ascii="Arial" w:hAnsi="Arial" w:cs="Arial"/>
          <w:b/>
          <w:bCs/>
        </w:rPr>
      </w:pPr>
      <w:r w:rsidRPr="00F63F12">
        <w:rPr>
          <w:rFonts w:ascii="Arial" w:hAnsi="Arial" w:cs="Arial"/>
          <w:b/>
          <w:bCs/>
        </w:rPr>
        <w:lastRenderedPageBreak/>
        <w:t>CASELINK MILESTONES AND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4"/>
        <w:gridCol w:w="6451"/>
        <w:gridCol w:w="4163"/>
      </w:tblGrid>
      <w:tr w:rsidR="00296A30" w:rsidRPr="00DE1CFC" w14:paraId="0ED787B1" w14:textId="77777777" w:rsidTr="000F1F42">
        <w:trPr>
          <w:cantSplit/>
          <w:trHeight w:val="347"/>
          <w:tblHeader/>
        </w:trPr>
        <w:tc>
          <w:tcPr>
            <w:tcW w:w="0" w:type="auto"/>
            <w:shd w:val="clear" w:color="auto" w:fill="002060"/>
          </w:tcPr>
          <w:p w14:paraId="08EC9744" w14:textId="77777777" w:rsidR="00296A30" w:rsidRPr="00DE1CFC" w:rsidRDefault="00296A30" w:rsidP="004278AC">
            <w:pPr>
              <w:spacing w:line="276" w:lineRule="auto"/>
              <w:rPr>
                <w:rFonts w:ascii="Arial" w:hAnsi="Arial" w:cs="Arial"/>
                <w:b/>
                <w:sz w:val="20"/>
                <w:szCs w:val="20"/>
              </w:rPr>
            </w:pPr>
            <w:r w:rsidRPr="00DE1CFC">
              <w:rPr>
                <w:rFonts w:ascii="Arial" w:hAnsi="Arial" w:cs="Arial"/>
                <w:b/>
                <w:bCs/>
                <w:sz w:val="20"/>
                <w:szCs w:val="20"/>
              </w:rPr>
              <w:t>Milestones</w:t>
            </w:r>
          </w:p>
        </w:tc>
        <w:tc>
          <w:tcPr>
            <w:tcW w:w="0" w:type="auto"/>
            <w:shd w:val="clear" w:color="auto" w:fill="002060"/>
          </w:tcPr>
          <w:p w14:paraId="7773C745" w14:textId="77777777" w:rsidR="00296A30" w:rsidRPr="00DE1CFC" w:rsidRDefault="00296A30" w:rsidP="004278AC">
            <w:pPr>
              <w:spacing w:line="276" w:lineRule="auto"/>
              <w:rPr>
                <w:rFonts w:ascii="Arial" w:hAnsi="Arial" w:cs="Arial"/>
                <w:b/>
                <w:sz w:val="20"/>
                <w:szCs w:val="20"/>
              </w:rPr>
            </w:pPr>
            <w:proofErr w:type="spellStart"/>
            <w:r w:rsidRPr="00DE1CFC">
              <w:rPr>
                <w:rFonts w:ascii="Arial" w:hAnsi="Arial" w:cs="Arial"/>
                <w:b/>
                <w:bCs/>
                <w:sz w:val="20"/>
                <w:szCs w:val="20"/>
              </w:rPr>
              <w:t>Caselink</w:t>
            </w:r>
            <w:proofErr w:type="spellEnd"/>
            <w:r w:rsidRPr="00DE1CFC">
              <w:rPr>
                <w:rFonts w:ascii="Arial" w:hAnsi="Arial" w:cs="Arial"/>
                <w:b/>
                <w:bCs/>
                <w:sz w:val="20"/>
                <w:szCs w:val="20"/>
              </w:rPr>
              <w:t xml:space="preserve"> and evidence requirements</w:t>
            </w:r>
          </w:p>
        </w:tc>
        <w:tc>
          <w:tcPr>
            <w:tcW w:w="0" w:type="auto"/>
            <w:shd w:val="clear" w:color="auto" w:fill="002060"/>
          </w:tcPr>
          <w:p w14:paraId="2FB08B6B" w14:textId="77777777" w:rsidR="00296A30" w:rsidRPr="00DE1CFC" w:rsidRDefault="00296A30" w:rsidP="004278AC">
            <w:pPr>
              <w:spacing w:line="276" w:lineRule="auto"/>
              <w:rPr>
                <w:rFonts w:ascii="Arial" w:hAnsi="Arial" w:cs="Arial"/>
                <w:b/>
                <w:sz w:val="20"/>
                <w:szCs w:val="20"/>
              </w:rPr>
            </w:pPr>
            <w:r w:rsidRPr="00DE1CFC">
              <w:rPr>
                <w:rFonts w:ascii="Arial" w:hAnsi="Arial" w:cs="Arial"/>
                <w:b/>
                <w:bCs/>
                <w:sz w:val="20"/>
                <w:szCs w:val="20"/>
              </w:rPr>
              <w:t>Source</w:t>
            </w:r>
          </w:p>
        </w:tc>
      </w:tr>
      <w:tr w:rsidR="00296A30" w:rsidRPr="00DE1CFC" w14:paraId="0E9A5858" w14:textId="77777777" w:rsidTr="000F1F42">
        <w:trPr>
          <w:cantSplit/>
        </w:trPr>
        <w:tc>
          <w:tcPr>
            <w:tcW w:w="0" w:type="auto"/>
          </w:tcPr>
          <w:p w14:paraId="5C906B3E" w14:textId="78B3DF24" w:rsidR="00296A30" w:rsidRPr="00DE1CFC" w:rsidRDefault="00296A30" w:rsidP="004278AC">
            <w:pPr>
              <w:spacing w:line="276" w:lineRule="auto"/>
              <w:rPr>
                <w:rFonts w:ascii="Arial" w:hAnsi="Arial" w:cs="Arial"/>
                <w:sz w:val="20"/>
                <w:szCs w:val="20"/>
              </w:rPr>
            </w:pPr>
            <w:r w:rsidRPr="00DE1CFC">
              <w:rPr>
                <w:rFonts w:ascii="Arial" w:hAnsi="Arial" w:cs="Arial"/>
                <w:sz w:val="20"/>
                <w:szCs w:val="20"/>
              </w:rPr>
              <w:t>No. participants completed registration and assessment documentation.</w:t>
            </w:r>
            <w:r w:rsidR="003B5AA8">
              <w:rPr>
                <w:rFonts w:ascii="Arial" w:hAnsi="Arial" w:cs="Arial"/>
                <w:sz w:val="20"/>
                <w:szCs w:val="20"/>
              </w:rPr>
              <w:t xml:space="preserve"> Engagements</w:t>
            </w:r>
          </w:p>
        </w:tc>
        <w:tc>
          <w:tcPr>
            <w:tcW w:w="0" w:type="auto"/>
          </w:tcPr>
          <w:p w14:paraId="2B6F022A" w14:textId="122D0FD4" w:rsidR="00296A30" w:rsidRPr="00DE1CFC" w:rsidRDefault="00296A30" w:rsidP="004278AC">
            <w:pPr>
              <w:spacing w:line="276" w:lineRule="auto"/>
              <w:rPr>
                <w:rFonts w:ascii="Arial" w:hAnsi="Arial" w:cs="Arial"/>
                <w:sz w:val="20"/>
                <w:szCs w:val="20"/>
              </w:rPr>
            </w:pPr>
            <w:r w:rsidRPr="00DE1CFC">
              <w:rPr>
                <w:rFonts w:ascii="Arial" w:hAnsi="Arial" w:cs="Arial"/>
                <w:sz w:val="20"/>
                <w:szCs w:val="20"/>
              </w:rPr>
              <w:t xml:space="preserve">All registration and assessment documents are completed to allow clients to be included on </w:t>
            </w:r>
            <w:proofErr w:type="spellStart"/>
            <w:r w:rsidRPr="00DE1CFC">
              <w:rPr>
                <w:rFonts w:ascii="Arial" w:hAnsi="Arial" w:cs="Arial"/>
                <w:sz w:val="20"/>
                <w:szCs w:val="20"/>
              </w:rPr>
              <w:t>Caselink</w:t>
            </w:r>
            <w:proofErr w:type="spellEnd"/>
            <w:r w:rsidRPr="00DE1CFC">
              <w:rPr>
                <w:rFonts w:ascii="Arial" w:hAnsi="Arial" w:cs="Arial"/>
                <w:sz w:val="20"/>
                <w:szCs w:val="20"/>
              </w:rPr>
              <w:t xml:space="preserve">, including Data Protection Statement and </w:t>
            </w:r>
            <w:r w:rsidR="00E15ACA">
              <w:rPr>
                <w:rFonts w:ascii="Arial" w:hAnsi="Arial" w:cs="Arial"/>
                <w:sz w:val="20"/>
                <w:szCs w:val="20"/>
              </w:rPr>
              <w:t>PESF</w:t>
            </w:r>
            <w:r w:rsidRPr="00DE1CFC">
              <w:rPr>
                <w:rFonts w:ascii="Arial" w:hAnsi="Arial" w:cs="Arial"/>
                <w:sz w:val="20"/>
                <w:szCs w:val="20"/>
              </w:rPr>
              <w:t xml:space="preserve"> Start Form. All paperwork should be kept in client file as evidence.</w:t>
            </w:r>
          </w:p>
        </w:tc>
        <w:tc>
          <w:tcPr>
            <w:tcW w:w="0" w:type="auto"/>
          </w:tcPr>
          <w:p w14:paraId="5CB2DA86" w14:textId="1E4DDC25" w:rsidR="00296A30" w:rsidRPr="00DE1CFC" w:rsidRDefault="00296A30" w:rsidP="004278AC">
            <w:pPr>
              <w:spacing w:line="276" w:lineRule="auto"/>
              <w:rPr>
                <w:rFonts w:ascii="Arial" w:hAnsi="Arial" w:cs="Arial"/>
                <w:sz w:val="20"/>
                <w:szCs w:val="20"/>
              </w:rPr>
            </w:pPr>
            <w:proofErr w:type="spellStart"/>
            <w:r w:rsidRPr="00DE1CFC">
              <w:rPr>
                <w:rFonts w:ascii="Arial" w:hAnsi="Arial" w:cs="Arial"/>
                <w:sz w:val="20"/>
                <w:szCs w:val="20"/>
              </w:rPr>
              <w:t>Caselink</w:t>
            </w:r>
            <w:proofErr w:type="spellEnd"/>
            <w:r w:rsidRPr="00DE1CFC">
              <w:rPr>
                <w:rFonts w:ascii="Arial" w:hAnsi="Arial" w:cs="Arial"/>
                <w:sz w:val="20"/>
                <w:szCs w:val="20"/>
              </w:rPr>
              <w:t xml:space="preserve"> Engagement</w:t>
            </w:r>
          </w:p>
        </w:tc>
      </w:tr>
      <w:tr w:rsidR="00296A30" w:rsidRPr="00DE1CFC" w14:paraId="3F1E909E" w14:textId="77777777" w:rsidTr="000F1F42">
        <w:trPr>
          <w:cantSplit/>
        </w:trPr>
        <w:tc>
          <w:tcPr>
            <w:tcW w:w="0" w:type="auto"/>
          </w:tcPr>
          <w:p w14:paraId="523BDD04" w14:textId="77777777" w:rsidR="00296A30" w:rsidRPr="00DE1CFC" w:rsidRDefault="00296A30" w:rsidP="004278AC">
            <w:pPr>
              <w:spacing w:line="276" w:lineRule="auto"/>
              <w:rPr>
                <w:rFonts w:ascii="Arial" w:hAnsi="Arial" w:cs="Arial"/>
                <w:sz w:val="20"/>
                <w:szCs w:val="20"/>
              </w:rPr>
            </w:pPr>
            <w:r w:rsidRPr="00DE1CFC">
              <w:rPr>
                <w:rFonts w:ascii="Arial" w:hAnsi="Arial" w:cs="Arial"/>
                <w:sz w:val="20"/>
                <w:szCs w:val="20"/>
              </w:rPr>
              <w:t>No. participants completed and signed off action plan documentation.</w:t>
            </w:r>
          </w:p>
        </w:tc>
        <w:tc>
          <w:tcPr>
            <w:tcW w:w="0" w:type="auto"/>
          </w:tcPr>
          <w:p w14:paraId="5D9AD35E" w14:textId="3B40CC34" w:rsidR="00296A30" w:rsidRPr="00DE1CFC" w:rsidRDefault="00296A30" w:rsidP="004278AC">
            <w:pPr>
              <w:spacing w:line="276" w:lineRule="auto"/>
              <w:rPr>
                <w:rFonts w:ascii="Arial" w:hAnsi="Arial" w:cs="Arial"/>
                <w:sz w:val="20"/>
                <w:szCs w:val="20"/>
              </w:rPr>
            </w:pPr>
            <w:r w:rsidRPr="00DE1CFC">
              <w:rPr>
                <w:rFonts w:ascii="Arial" w:hAnsi="Arial" w:cs="Arial"/>
                <w:sz w:val="20"/>
                <w:szCs w:val="20"/>
              </w:rPr>
              <w:t xml:space="preserve">Action Plan </w:t>
            </w:r>
            <w:r w:rsidR="002C6993">
              <w:rPr>
                <w:rFonts w:ascii="Arial" w:hAnsi="Arial" w:cs="Arial"/>
                <w:sz w:val="20"/>
                <w:szCs w:val="20"/>
              </w:rPr>
              <w:t xml:space="preserve">updated at least at </w:t>
            </w:r>
            <w:proofErr w:type="gramStart"/>
            <w:r w:rsidR="002C6993">
              <w:rPr>
                <w:rFonts w:ascii="Arial" w:hAnsi="Arial" w:cs="Arial"/>
                <w:sz w:val="20"/>
                <w:szCs w:val="20"/>
              </w:rPr>
              <w:t>3 month</w:t>
            </w:r>
            <w:proofErr w:type="gramEnd"/>
            <w:r w:rsidR="002C6993">
              <w:rPr>
                <w:rFonts w:ascii="Arial" w:hAnsi="Arial" w:cs="Arial"/>
                <w:sz w:val="20"/>
                <w:szCs w:val="20"/>
              </w:rPr>
              <w:t xml:space="preserve"> intervals</w:t>
            </w:r>
            <w:r w:rsidRPr="00DE1CFC">
              <w:rPr>
                <w:rFonts w:ascii="Arial" w:hAnsi="Arial" w:cs="Arial"/>
                <w:sz w:val="20"/>
                <w:szCs w:val="20"/>
              </w:rPr>
              <w:t>. Action Plan to be kept in client file as evidence.</w:t>
            </w:r>
          </w:p>
        </w:tc>
        <w:tc>
          <w:tcPr>
            <w:tcW w:w="0" w:type="auto"/>
          </w:tcPr>
          <w:p w14:paraId="17ABB317" w14:textId="77777777" w:rsidR="00296A30" w:rsidRPr="00DE1CFC" w:rsidRDefault="00296A30" w:rsidP="004278AC">
            <w:pPr>
              <w:spacing w:line="276" w:lineRule="auto"/>
              <w:rPr>
                <w:rFonts w:ascii="Arial" w:hAnsi="Arial" w:cs="Arial"/>
                <w:sz w:val="20"/>
                <w:szCs w:val="20"/>
              </w:rPr>
            </w:pPr>
            <w:proofErr w:type="spellStart"/>
            <w:r w:rsidRPr="00DE1CFC">
              <w:rPr>
                <w:rFonts w:ascii="Arial" w:hAnsi="Arial" w:cs="Arial"/>
                <w:sz w:val="20"/>
                <w:szCs w:val="20"/>
              </w:rPr>
              <w:t>Caselink</w:t>
            </w:r>
            <w:proofErr w:type="spellEnd"/>
            <w:r w:rsidRPr="00DE1CFC">
              <w:rPr>
                <w:rFonts w:ascii="Arial" w:hAnsi="Arial" w:cs="Arial"/>
                <w:sz w:val="20"/>
                <w:szCs w:val="20"/>
              </w:rPr>
              <w:t xml:space="preserve"> Engagements as all clients who engage should have completed and signed off action plan and documentation.</w:t>
            </w:r>
          </w:p>
        </w:tc>
      </w:tr>
      <w:tr w:rsidR="00296A30" w:rsidRPr="00DE1CFC" w14:paraId="7AA2891A" w14:textId="77777777" w:rsidTr="000F1F42">
        <w:trPr>
          <w:cantSplit/>
        </w:trPr>
        <w:tc>
          <w:tcPr>
            <w:tcW w:w="0" w:type="auto"/>
          </w:tcPr>
          <w:p w14:paraId="6FFC7020" w14:textId="527E79E7" w:rsidR="00296A30" w:rsidRPr="00DE1CFC" w:rsidRDefault="00EF6D81" w:rsidP="004278AC">
            <w:pPr>
              <w:spacing w:line="276" w:lineRule="auto"/>
              <w:rPr>
                <w:rFonts w:ascii="Arial" w:hAnsi="Arial" w:cs="Arial"/>
                <w:sz w:val="20"/>
                <w:szCs w:val="20"/>
              </w:rPr>
            </w:pPr>
            <w:r>
              <w:rPr>
                <w:rFonts w:ascii="Arial" w:hAnsi="Arial" w:cs="Arial"/>
                <w:sz w:val="20"/>
                <w:szCs w:val="20"/>
              </w:rPr>
              <w:t>Progressions to work</w:t>
            </w:r>
          </w:p>
          <w:p w14:paraId="42667B3A" w14:textId="77777777" w:rsidR="00296A30" w:rsidRPr="00DE1CFC" w:rsidRDefault="00296A30" w:rsidP="004278AC">
            <w:pPr>
              <w:spacing w:line="276" w:lineRule="auto"/>
              <w:rPr>
                <w:rFonts w:ascii="Arial" w:hAnsi="Arial" w:cs="Arial"/>
                <w:sz w:val="20"/>
                <w:szCs w:val="20"/>
              </w:rPr>
            </w:pPr>
            <w:r w:rsidRPr="00DE1CFC">
              <w:rPr>
                <w:rFonts w:ascii="Arial" w:hAnsi="Arial" w:cs="Arial"/>
                <w:sz w:val="20"/>
                <w:szCs w:val="20"/>
              </w:rPr>
              <w:t xml:space="preserve"> </w:t>
            </w:r>
          </w:p>
        </w:tc>
        <w:tc>
          <w:tcPr>
            <w:tcW w:w="0" w:type="auto"/>
          </w:tcPr>
          <w:p w14:paraId="709246CB" w14:textId="19FE4124" w:rsidR="00296A30" w:rsidRPr="00DE1CFC" w:rsidRDefault="00296A30" w:rsidP="004278AC">
            <w:pPr>
              <w:spacing w:line="276" w:lineRule="auto"/>
              <w:rPr>
                <w:rFonts w:ascii="Arial" w:hAnsi="Arial" w:cs="Arial"/>
                <w:sz w:val="20"/>
                <w:szCs w:val="20"/>
              </w:rPr>
            </w:pPr>
            <w:r w:rsidRPr="00DE1CFC">
              <w:rPr>
                <w:rFonts w:ascii="Arial" w:hAnsi="Arial" w:cs="Arial"/>
                <w:sz w:val="20"/>
                <w:szCs w:val="20"/>
              </w:rPr>
              <w:t xml:space="preserve">Count of </w:t>
            </w:r>
            <w:proofErr w:type="spellStart"/>
            <w:r w:rsidRPr="00DE1CFC">
              <w:rPr>
                <w:rFonts w:ascii="Arial" w:hAnsi="Arial" w:cs="Arial"/>
                <w:sz w:val="20"/>
                <w:szCs w:val="20"/>
              </w:rPr>
              <w:t>Caselink</w:t>
            </w:r>
            <w:proofErr w:type="spellEnd"/>
            <w:r w:rsidRPr="00DE1CFC">
              <w:rPr>
                <w:rFonts w:ascii="Arial" w:hAnsi="Arial" w:cs="Arial"/>
                <w:sz w:val="20"/>
                <w:szCs w:val="20"/>
              </w:rPr>
              <w:t xml:space="preserve"> Outcomes for Employment and </w:t>
            </w:r>
            <w:r w:rsidR="00D31D48">
              <w:rPr>
                <w:rFonts w:ascii="Arial" w:hAnsi="Arial" w:cs="Arial"/>
                <w:sz w:val="20"/>
                <w:szCs w:val="20"/>
              </w:rPr>
              <w:t>Qualifications</w:t>
            </w:r>
          </w:p>
        </w:tc>
        <w:tc>
          <w:tcPr>
            <w:tcW w:w="0" w:type="auto"/>
          </w:tcPr>
          <w:p w14:paraId="36B2DB13" w14:textId="77777777" w:rsidR="00296A30" w:rsidRPr="00DE1CFC" w:rsidRDefault="00296A30" w:rsidP="004278AC">
            <w:pPr>
              <w:spacing w:line="276" w:lineRule="auto"/>
              <w:rPr>
                <w:rFonts w:ascii="Arial" w:hAnsi="Arial" w:cs="Arial"/>
                <w:sz w:val="20"/>
                <w:szCs w:val="20"/>
              </w:rPr>
            </w:pPr>
            <w:r w:rsidRPr="00DE1CFC">
              <w:rPr>
                <w:rFonts w:ascii="Arial" w:hAnsi="Arial" w:cs="Arial"/>
                <w:sz w:val="20"/>
                <w:szCs w:val="20"/>
              </w:rPr>
              <w:t xml:space="preserve">Number of VERIFIED Outcomes.  </w:t>
            </w:r>
          </w:p>
        </w:tc>
      </w:tr>
      <w:tr w:rsidR="00296A30" w:rsidRPr="00DE1CFC" w14:paraId="563A4179" w14:textId="77777777" w:rsidTr="000F1F42">
        <w:trPr>
          <w:cantSplit/>
        </w:trPr>
        <w:tc>
          <w:tcPr>
            <w:tcW w:w="0" w:type="auto"/>
          </w:tcPr>
          <w:p w14:paraId="4872ADA5" w14:textId="409628D6" w:rsidR="00296A30" w:rsidRPr="00DE1CFC" w:rsidRDefault="00EF6D81" w:rsidP="004278AC">
            <w:pPr>
              <w:spacing w:line="276" w:lineRule="auto"/>
              <w:rPr>
                <w:rFonts w:ascii="Arial" w:hAnsi="Arial" w:cs="Arial"/>
                <w:sz w:val="20"/>
                <w:szCs w:val="20"/>
              </w:rPr>
            </w:pPr>
            <w:r>
              <w:rPr>
                <w:rFonts w:ascii="Arial" w:hAnsi="Arial" w:cs="Arial"/>
                <w:sz w:val="20"/>
                <w:szCs w:val="20"/>
              </w:rPr>
              <w:t>Progressions in work</w:t>
            </w:r>
          </w:p>
        </w:tc>
        <w:tc>
          <w:tcPr>
            <w:tcW w:w="0" w:type="auto"/>
          </w:tcPr>
          <w:p w14:paraId="727C6EE0" w14:textId="42EF918E" w:rsidR="00296A30" w:rsidRPr="00DE1CFC" w:rsidRDefault="00296A30" w:rsidP="004278AC">
            <w:pPr>
              <w:spacing w:line="276" w:lineRule="auto"/>
              <w:rPr>
                <w:rFonts w:ascii="Arial" w:hAnsi="Arial" w:cs="Arial"/>
                <w:sz w:val="20"/>
                <w:szCs w:val="20"/>
              </w:rPr>
            </w:pPr>
            <w:r w:rsidRPr="00DE1CFC">
              <w:rPr>
                <w:rFonts w:ascii="Arial" w:hAnsi="Arial" w:cs="Arial"/>
                <w:sz w:val="20"/>
                <w:szCs w:val="20"/>
              </w:rPr>
              <w:t xml:space="preserve">Count of </w:t>
            </w:r>
            <w:proofErr w:type="spellStart"/>
            <w:r w:rsidRPr="00DE1CFC">
              <w:rPr>
                <w:rFonts w:ascii="Arial" w:hAnsi="Arial" w:cs="Arial"/>
                <w:sz w:val="20"/>
                <w:szCs w:val="20"/>
              </w:rPr>
              <w:t>Caselink</w:t>
            </w:r>
            <w:proofErr w:type="spellEnd"/>
            <w:r w:rsidRPr="00DE1CFC">
              <w:rPr>
                <w:rFonts w:ascii="Arial" w:hAnsi="Arial" w:cs="Arial"/>
                <w:sz w:val="20"/>
                <w:szCs w:val="20"/>
              </w:rPr>
              <w:t xml:space="preserve"> Outcomes for </w:t>
            </w:r>
            <w:r w:rsidR="00D31D48">
              <w:rPr>
                <w:rFonts w:ascii="Arial" w:hAnsi="Arial" w:cs="Arial"/>
                <w:sz w:val="20"/>
                <w:szCs w:val="20"/>
              </w:rPr>
              <w:t>In-work progressions</w:t>
            </w:r>
          </w:p>
        </w:tc>
        <w:tc>
          <w:tcPr>
            <w:tcW w:w="0" w:type="auto"/>
          </w:tcPr>
          <w:p w14:paraId="2AB682B5" w14:textId="77777777" w:rsidR="00296A30" w:rsidRPr="00DE1CFC" w:rsidRDefault="00296A30" w:rsidP="004278AC">
            <w:pPr>
              <w:spacing w:line="276" w:lineRule="auto"/>
              <w:rPr>
                <w:rFonts w:ascii="Arial" w:hAnsi="Arial" w:cs="Arial"/>
                <w:sz w:val="20"/>
                <w:szCs w:val="20"/>
              </w:rPr>
            </w:pPr>
            <w:r w:rsidRPr="00DE1CFC">
              <w:rPr>
                <w:rFonts w:ascii="Arial" w:hAnsi="Arial" w:cs="Arial"/>
                <w:sz w:val="20"/>
                <w:szCs w:val="20"/>
              </w:rPr>
              <w:t xml:space="preserve">Number of VERIFIED Outcomes </w:t>
            </w:r>
          </w:p>
        </w:tc>
      </w:tr>
    </w:tbl>
    <w:p w14:paraId="36995A90" w14:textId="20CAA6A8" w:rsidR="00260B3E" w:rsidRPr="00296A30" w:rsidRDefault="00296A30" w:rsidP="004278AC">
      <w:pPr>
        <w:spacing w:line="276" w:lineRule="auto"/>
        <w:rPr>
          <w:rFonts w:ascii="Arial" w:hAnsi="Arial" w:cs="Arial"/>
          <w:b/>
          <w:bCs/>
        </w:rPr>
      </w:pPr>
      <w:r>
        <w:rPr>
          <w:rFonts w:ascii="Arial" w:hAnsi="Arial" w:cs="Arial"/>
          <w:b/>
          <w:bCs/>
        </w:rPr>
        <w:br w:type="page"/>
      </w:r>
    </w:p>
    <w:p w14:paraId="060811D5" w14:textId="6DE550F4" w:rsidR="00260B3E" w:rsidRPr="00260B3E" w:rsidRDefault="00260B3E" w:rsidP="004278AC">
      <w:pPr>
        <w:pStyle w:val="ListParagraph"/>
        <w:numPr>
          <w:ilvl w:val="0"/>
          <w:numId w:val="1"/>
        </w:numPr>
        <w:tabs>
          <w:tab w:val="left" w:pos="3240"/>
        </w:tabs>
        <w:spacing w:line="276" w:lineRule="auto"/>
        <w:rPr>
          <w:rFonts w:ascii="Arial" w:hAnsi="Arial" w:cs="Arial"/>
          <w:b/>
          <w:bCs/>
        </w:rPr>
      </w:pPr>
      <w:r w:rsidRPr="00260B3E">
        <w:rPr>
          <w:rFonts w:ascii="Arial" w:hAnsi="Arial" w:cs="Arial"/>
          <w:b/>
          <w:bCs/>
        </w:rPr>
        <w:lastRenderedPageBreak/>
        <w:t>CASELINK OUTCOMES AND DEFINITIONS</w:t>
      </w:r>
    </w:p>
    <w:tbl>
      <w:tblPr>
        <w:tblW w:w="444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4558"/>
        <w:gridCol w:w="5461"/>
      </w:tblGrid>
      <w:tr w:rsidR="00484C9B" w:rsidRPr="003A7EF9" w14:paraId="2DB52379" w14:textId="77777777" w:rsidTr="00484C9B">
        <w:trPr>
          <w:cantSplit/>
          <w:trHeight w:val="510"/>
          <w:tblHeader/>
        </w:trPr>
        <w:tc>
          <w:tcPr>
            <w:tcW w:w="960" w:type="pct"/>
            <w:shd w:val="clear" w:color="auto" w:fill="002060"/>
          </w:tcPr>
          <w:p w14:paraId="5D5518C3" w14:textId="77777777" w:rsidR="00484C9B" w:rsidRPr="003A7EF9" w:rsidRDefault="00484C9B" w:rsidP="004278AC">
            <w:pPr>
              <w:spacing w:line="276" w:lineRule="auto"/>
              <w:rPr>
                <w:rFonts w:ascii="Arial" w:hAnsi="Arial" w:cs="Arial"/>
                <w:b/>
              </w:rPr>
            </w:pPr>
            <w:r w:rsidRPr="003A7EF9">
              <w:rPr>
                <w:rFonts w:ascii="Arial" w:hAnsi="Arial" w:cs="Arial"/>
                <w:b/>
              </w:rPr>
              <w:t>Output</w:t>
            </w:r>
            <w:r>
              <w:rPr>
                <w:rFonts w:ascii="Arial" w:hAnsi="Arial" w:cs="Arial"/>
                <w:b/>
              </w:rPr>
              <w:t>s</w:t>
            </w:r>
          </w:p>
          <w:p w14:paraId="24A3E402" w14:textId="77777777" w:rsidR="00484C9B" w:rsidRPr="003A7EF9" w:rsidRDefault="00484C9B" w:rsidP="004278AC">
            <w:pPr>
              <w:spacing w:line="276" w:lineRule="auto"/>
              <w:rPr>
                <w:rFonts w:ascii="Arial" w:hAnsi="Arial" w:cs="Arial"/>
                <w:b/>
              </w:rPr>
            </w:pPr>
          </w:p>
        </w:tc>
        <w:tc>
          <w:tcPr>
            <w:tcW w:w="1838" w:type="pct"/>
            <w:shd w:val="clear" w:color="auto" w:fill="002060"/>
          </w:tcPr>
          <w:p w14:paraId="3DDAF489" w14:textId="77777777" w:rsidR="00484C9B" w:rsidRPr="003A7EF9" w:rsidRDefault="00484C9B" w:rsidP="004278AC">
            <w:pPr>
              <w:spacing w:line="276" w:lineRule="auto"/>
              <w:rPr>
                <w:rFonts w:ascii="Arial" w:hAnsi="Arial" w:cs="Arial"/>
                <w:b/>
              </w:rPr>
            </w:pPr>
            <w:r w:rsidRPr="003A7EF9">
              <w:rPr>
                <w:rFonts w:ascii="Arial" w:hAnsi="Arial" w:cs="Arial"/>
                <w:b/>
              </w:rPr>
              <w:t>Definition</w:t>
            </w:r>
          </w:p>
        </w:tc>
        <w:tc>
          <w:tcPr>
            <w:tcW w:w="2202" w:type="pct"/>
            <w:shd w:val="clear" w:color="auto" w:fill="002060"/>
          </w:tcPr>
          <w:p w14:paraId="13E40589" w14:textId="77777777" w:rsidR="00484C9B" w:rsidRPr="003A7EF9" w:rsidRDefault="00484C9B" w:rsidP="004278AC">
            <w:pPr>
              <w:spacing w:line="276" w:lineRule="auto"/>
              <w:rPr>
                <w:rFonts w:ascii="Arial" w:hAnsi="Arial" w:cs="Arial"/>
                <w:b/>
              </w:rPr>
            </w:pPr>
            <w:r>
              <w:rPr>
                <w:rFonts w:ascii="Arial" w:hAnsi="Arial" w:cs="Arial"/>
                <w:b/>
              </w:rPr>
              <w:t xml:space="preserve">Evidence </w:t>
            </w:r>
            <w:r w:rsidRPr="003A7EF9">
              <w:rPr>
                <w:rFonts w:ascii="Arial" w:hAnsi="Arial" w:cs="Arial"/>
                <w:b/>
              </w:rPr>
              <w:t>required</w:t>
            </w:r>
          </w:p>
        </w:tc>
      </w:tr>
      <w:tr w:rsidR="00484C9B" w:rsidRPr="0098047E" w14:paraId="209D9454" w14:textId="77777777" w:rsidTr="00484C9B">
        <w:trPr>
          <w:cantSplit/>
        </w:trPr>
        <w:tc>
          <w:tcPr>
            <w:tcW w:w="960" w:type="pct"/>
            <w:shd w:val="clear" w:color="auto" w:fill="auto"/>
          </w:tcPr>
          <w:p w14:paraId="191EB678" w14:textId="7E5BA5D1" w:rsidR="00484C9B" w:rsidRPr="0098047E" w:rsidRDefault="00484C9B" w:rsidP="004278AC">
            <w:pPr>
              <w:spacing w:line="276" w:lineRule="auto"/>
              <w:rPr>
                <w:rFonts w:ascii="Arial" w:hAnsi="Arial" w:cs="Arial"/>
                <w:sz w:val="20"/>
                <w:szCs w:val="20"/>
              </w:rPr>
            </w:pPr>
            <w:r w:rsidRPr="0098047E">
              <w:rPr>
                <w:rFonts w:ascii="Arial" w:hAnsi="Arial" w:cs="Arial"/>
                <w:sz w:val="20"/>
                <w:szCs w:val="20"/>
              </w:rPr>
              <w:t>Start</w:t>
            </w:r>
            <w:r>
              <w:rPr>
                <w:rFonts w:ascii="Arial" w:hAnsi="Arial" w:cs="Arial"/>
                <w:sz w:val="20"/>
                <w:szCs w:val="20"/>
              </w:rPr>
              <w:t>/</w:t>
            </w:r>
            <w:r w:rsidRPr="0098047E">
              <w:rPr>
                <w:rFonts w:ascii="Arial" w:hAnsi="Arial" w:cs="Arial"/>
                <w:sz w:val="20"/>
                <w:szCs w:val="20"/>
              </w:rPr>
              <w:t>Engagement</w:t>
            </w:r>
          </w:p>
        </w:tc>
        <w:tc>
          <w:tcPr>
            <w:tcW w:w="1838" w:type="pct"/>
            <w:shd w:val="clear" w:color="auto" w:fill="auto"/>
          </w:tcPr>
          <w:p w14:paraId="369DCFB0" w14:textId="77777777" w:rsidR="00484C9B" w:rsidRPr="0098047E" w:rsidRDefault="00484C9B" w:rsidP="004278AC">
            <w:pPr>
              <w:spacing w:line="276" w:lineRule="auto"/>
              <w:rPr>
                <w:rFonts w:ascii="Arial" w:hAnsi="Arial" w:cs="Arial"/>
                <w:sz w:val="20"/>
                <w:szCs w:val="20"/>
              </w:rPr>
            </w:pPr>
            <w:r w:rsidRPr="0098047E">
              <w:rPr>
                <w:rFonts w:ascii="Arial" w:hAnsi="Arial" w:cs="Arial"/>
                <w:sz w:val="20"/>
                <w:szCs w:val="20"/>
              </w:rPr>
              <w:t>Enrolment on cour</w:t>
            </w:r>
            <w:r>
              <w:rPr>
                <w:rFonts w:ascii="Arial" w:hAnsi="Arial" w:cs="Arial"/>
                <w:sz w:val="20"/>
                <w:szCs w:val="20"/>
              </w:rPr>
              <w:t xml:space="preserve">se </w:t>
            </w:r>
            <w:r w:rsidRPr="000C351F">
              <w:rPr>
                <w:rFonts w:ascii="Arial" w:hAnsi="Arial" w:cs="Arial"/>
                <w:i/>
                <w:sz w:val="20"/>
                <w:szCs w:val="20"/>
              </w:rPr>
              <w:t>or</w:t>
            </w:r>
            <w:r>
              <w:rPr>
                <w:rFonts w:ascii="Arial" w:hAnsi="Arial" w:cs="Arial"/>
                <w:sz w:val="20"/>
                <w:szCs w:val="20"/>
              </w:rPr>
              <w:t xml:space="preserve"> programme. Assessment </w:t>
            </w:r>
            <w:r w:rsidRPr="000C351F">
              <w:rPr>
                <w:rFonts w:ascii="Arial" w:hAnsi="Arial" w:cs="Arial"/>
                <w:i/>
                <w:sz w:val="20"/>
                <w:szCs w:val="20"/>
              </w:rPr>
              <w:t>or</w:t>
            </w:r>
            <w:r>
              <w:rPr>
                <w:rFonts w:ascii="Arial" w:hAnsi="Arial" w:cs="Arial"/>
                <w:sz w:val="20"/>
                <w:szCs w:val="20"/>
              </w:rPr>
              <w:t xml:space="preserve"> action p</w:t>
            </w:r>
            <w:r w:rsidRPr="0098047E">
              <w:rPr>
                <w:rFonts w:ascii="Arial" w:hAnsi="Arial" w:cs="Arial"/>
                <w:sz w:val="20"/>
                <w:szCs w:val="20"/>
              </w:rPr>
              <w:t>lan completed.</w:t>
            </w:r>
          </w:p>
        </w:tc>
        <w:tc>
          <w:tcPr>
            <w:tcW w:w="2202" w:type="pct"/>
            <w:shd w:val="clear" w:color="auto" w:fill="auto"/>
          </w:tcPr>
          <w:p w14:paraId="5F357385" w14:textId="77777777" w:rsidR="00484C9B" w:rsidRPr="0098047E" w:rsidRDefault="00484C9B" w:rsidP="004278AC">
            <w:pPr>
              <w:spacing w:line="276" w:lineRule="auto"/>
              <w:rPr>
                <w:rFonts w:ascii="Arial" w:hAnsi="Arial" w:cs="Arial"/>
                <w:sz w:val="20"/>
                <w:szCs w:val="20"/>
              </w:rPr>
            </w:pPr>
            <w:r w:rsidRPr="0098047E">
              <w:rPr>
                <w:rFonts w:ascii="Arial" w:hAnsi="Arial" w:cs="Arial"/>
                <w:sz w:val="20"/>
                <w:szCs w:val="20"/>
              </w:rPr>
              <w:t>Auditable signed evidence kept at pr</w:t>
            </w:r>
            <w:r>
              <w:rPr>
                <w:rFonts w:ascii="Arial" w:hAnsi="Arial" w:cs="Arial"/>
                <w:sz w:val="20"/>
                <w:szCs w:val="20"/>
              </w:rPr>
              <w:t>ovider’s premises. Action p</w:t>
            </w:r>
            <w:r w:rsidRPr="0098047E">
              <w:rPr>
                <w:rFonts w:ascii="Arial" w:hAnsi="Arial" w:cs="Arial"/>
                <w:sz w:val="20"/>
                <w:szCs w:val="20"/>
              </w:rPr>
              <w:t>lan signed and dated by both service provider and</w:t>
            </w:r>
            <w:r>
              <w:rPr>
                <w:rFonts w:ascii="Arial" w:hAnsi="Arial" w:cs="Arial"/>
                <w:sz w:val="20"/>
                <w:szCs w:val="20"/>
              </w:rPr>
              <w:t xml:space="preserve"> service user</w:t>
            </w:r>
            <w:r w:rsidRPr="0098047E">
              <w:rPr>
                <w:rFonts w:ascii="Arial" w:hAnsi="Arial" w:cs="Arial"/>
                <w:sz w:val="20"/>
                <w:szCs w:val="20"/>
              </w:rPr>
              <w:t>.</w:t>
            </w:r>
            <w:r>
              <w:rPr>
                <w:rFonts w:ascii="Arial" w:hAnsi="Arial" w:cs="Arial"/>
                <w:sz w:val="20"/>
                <w:szCs w:val="20"/>
              </w:rPr>
              <w:t xml:space="preserve"> Progress reviews should take place regularly and be kept on file.</w:t>
            </w:r>
          </w:p>
        </w:tc>
      </w:tr>
      <w:tr w:rsidR="00484C9B" w:rsidRPr="0098047E" w14:paraId="1FA161D3" w14:textId="77777777" w:rsidTr="00484C9B">
        <w:trPr>
          <w:cantSplit/>
        </w:trPr>
        <w:tc>
          <w:tcPr>
            <w:tcW w:w="960" w:type="pct"/>
            <w:shd w:val="clear" w:color="auto" w:fill="auto"/>
          </w:tcPr>
          <w:p w14:paraId="5D5C3E18" w14:textId="0B06B29C" w:rsidR="00484C9B" w:rsidRPr="0098047E" w:rsidRDefault="00484C9B" w:rsidP="004278AC">
            <w:pPr>
              <w:spacing w:line="276" w:lineRule="auto"/>
              <w:rPr>
                <w:rFonts w:ascii="Arial" w:hAnsi="Arial" w:cs="Arial"/>
                <w:sz w:val="20"/>
                <w:szCs w:val="20"/>
              </w:rPr>
            </w:pPr>
            <w:r w:rsidRPr="00C61D44">
              <w:rPr>
                <w:rFonts w:ascii="Arial" w:hAnsi="Arial" w:cs="Arial"/>
                <w:sz w:val="20"/>
                <w:szCs w:val="20"/>
              </w:rPr>
              <w:t xml:space="preserve">Increased skills  </w:t>
            </w:r>
          </w:p>
        </w:tc>
        <w:tc>
          <w:tcPr>
            <w:tcW w:w="1838" w:type="pct"/>
            <w:shd w:val="clear" w:color="auto" w:fill="auto"/>
          </w:tcPr>
          <w:p w14:paraId="2EF4B818" w14:textId="77777777" w:rsidR="00484C9B" w:rsidRDefault="00484C9B" w:rsidP="004278AC">
            <w:pPr>
              <w:spacing w:line="276" w:lineRule="auto"/>
              <w:rPr>
                <w:rFonts w:ascii="Arial" w:hAnsi="Arial" w:cs="Arial"/>
                <w:sz w:val="20"/>
                <w:szCs w:val="20"/>
              </w:rPr>
            </w:pPr>
            <w:r>
              <w:rPr>
                <w:rFonts w:ascii="Arial" w:hAnsi="Arial" w:cs="Arial"/>
                <w:sz w:val="20"/>
                <w:szCs w:val="20"/>
              </w:rPr>
              <w:t>Completion of non-certificated vocational training course.</w:t>
            </w:r>
          </w:p>
          <w:p w14:paraId="09881FA5" w14:textId="7D474DC7" w:rsidR="00484C9B" w:rsidRPr="0098047E" w:rsidRDefault="00484C9B" w:rsidP="004278AC">
            <w:pPr>
              <w:spacing w:line="276" w:lineRule="auto"/>
              <w:rPr>
                <w:rFonts w:ascii="Arial" w:hAnsi="Arial" w:cs="Arial"/>
                <w:sz w:val="20"/>
                <w:szCs w:val="20"/>
              </w:rPr>
            </w:pPr>
            <w:r w:rsidRPr="0098047E">
              <w:rPr>
                <w:rFonts w:ascii="Arial" w:hAnsi="Arial" w:cs="Arial"/>
                <w:sz w:val="20"/>
                <w:szCs w:val="20"/>
              </w:rPr>
              <w:t>Completion of an employability skills course.  (Including certificated courses validated by e.g. SQA, FE College)</w:t>
            </w:r>
          </w:p>
        </w:tc>
        <w:tc>
          <w:tcPr>
            <w:tcW w:w="2202" w:type="pct"/>
            <w:shd w:val="clear" w:color="auto" w:fill="auto"/>
          </w:tcPr>
          <w:p w14:paraId="4B5E82B9" w14:textId="77777777" w:rsidR="00484C9B" w:rsidRDefault="00484C9B" w:rsidP="004278AC">
            <w:pPr>
              <w:spacing w:line="276" w:lineRule="auto"/>
              <w:rPr>
                <w:rFonts w:ascii="Arial" w:hAnsi="Arial" w:cs="Arial"/>
                <w:sz w:val="20"/>
                <w:szCs w:val="20"/>
              </w:rPr>
            </w:pPr>
            <w:r>
              <w:rPr>
                <w:rFonts w:ascii="Arial" w:hAnsi="Arial" w:cs="Arial"/>
                <w:sz w:val="20"/>
                <w:szCs w:val="20"/>
              </w:rPr>
              <w:t xml:space="preserve">Email, </w:t>
            </w:r>
            <w:r>
              <w:rPr>
                <w:rFonts w:ascii="Arial" w:hAnsi="Arial" w:cs="Arial"/>
                <w:i/>
                <w:sz w:val="20"/>
                <w:szCs w:val="20"/>
              </w:rPr>
              <w:t>or</w:t>
            </w:r>
            <w:r>
              <w:rPr>
                <w:rFonts w:ascii="Arial" w:hAnsi="Arial" w:cs="Arial"/>
                <w:sz w:val="20"/>
                <w:szCs w:val="20"/>
              </w:rPr>
              <w:t xml:space="preserve"> d</w:t>
            </w:r>
            <w:r w:rsidRPr="0098047E">
              <w:rPr>
                <w:rFonts w:ascii="Arial" w:hAnsi="Arial" w:cs="Arial"/>
                <w:sz w:val="20"/>
                <w:szCs w:val="20"/>
              </w:rPr>
              <w:t>ocument signed and dated</w:t>
            </w:r>
            <w:r>
              <w:rPr>
                <w:rFonts w:ascii="Arial" w:hAnsi="Arial" w:cs="Arial"/>
                <w:sz w:val="20"/>
                <w:szCs w:val="20"/>
              </w:rPr>
              <w:t>, from trainer confirming dates and hours of attendance.</w:t>
            </w:r>
          </w:p>
          <w:p w14:paraId="4632A2EE" w14:textId="03C9E301" w:rsidR="00484C9B" w:rsidRPr="0098047E" w:rsidRDefault="00484C9B" w:rsidP="004278AC">
            <w:pPr>
              <w:spacing w:line="276" w:lineRule="auto"/>
              <w:rPr>
                <w:rFonts w:ascii="Arial" w:hAnsi="Arial" w:cs="Arial"/>
                <w:sz w:val="20"/>
                <w:szCs w:val="20"/>
              </w:rPr>
            </w:pPr>
            <w:r>
              <w:rPr>
                <w:rFonts w:ascii="Arial" w:hAnsi="Arial" w:cs="Arial"/>
                <w:sz w:val="20"/>
                <w:szCs w:val="20"/>
              </w:rPr>
              <w:t xml:space="preserve">Copy of certificate awarded, </w:t>
            </w:r>
            <w:r w:rsidRPr="000C351F">
              <w:rPr>
                <w:rFonts w:ascii="Arial" w:hAnsi="Arial" w:cs="Arial"/>
                <w:i/>
                <w:sz w:val="20"/>
                <w:szCs w:val="20"/>
              </w:rPr>
              <w:t>or</w:t>
            </w:r>
            <w:r w:rsidRPr="0098047E">
              <w:rPr>
                <w:rFonts w:ascii="Arial" w:hAnsi="Arial" w:cs="Arial"/>
                <w:sz w:val="20"/>
                <w:szCs w:val="20"/>
              </w:rPr>
              <w:t xml:space="preserve"> printout from </w:t>
            </w:r>
            <w:r>
              <w:rPr>
                <w:rFonts w:ascii="Arial" w:hAnsi="Arial" w:cs="Arial"/>
                <w:sz w:val="20"/>
                <w:szCs w:val="20"/>
              </w:rPr>
              <w:t>service user</w:t>
            </w:r>
            <w:r w:rsidRPr="0098047E">
              <w:rPr>
                <w:rFonts w:ascii="Arial" w:hAnsi="Arial" w:cs="Arial"/>
                <w:sz w:val="20"/>
                <w:szCs w:val="20"/>
              </w:rPr>
              <w:t xml:space="preserve">’s SQA </w:t>
            </w:r>
            <w:r w:rsidRPr="004C51A9">
              <w:rPr>
                <w:rFonts w:ascii="Arial" w:hAnsi="Arial" w:cs="Arial"/>
                <w:sz w:val="20"/>
                <w:szCs w:val="20"/>
              </w:rPr>
              <w:t>record</w:t>
            </w:r>
            <w:r>
              <w:rPr>
                <w:rFonts w:ascii="Arial" w:hAnsi="Arial" w:cs="Arial"/>
                <w:sz w:val="20"/>
                <w:szCs w:val="20"/>
              </w:rPr>
              <w:t xml:space="preserve"> showing certification </w:t>
            </w:r>
            <w:r w:rsidRPr="000C351F">
              <w:rPr>
                <w:rFonts w:ascii="Arial" w:hAnsi="Arial" w:cs="Arial"/>
                <w:i/>
                <w:sz w:val="20"/>
                <w:szCs w:val="20"/>
              </w:rPr>
              <w:t>or</w:t>
            </w:r>
            <w:r>
              <w:rPr>
                <w:rFonts w:ascii="Arial" w:hAnsi="Arial" w:cs="Arial"/>
                <w:sz w:val="20"/>
                <w:szCs w:val="20"/>
              </w:rPr>
              <w:t xml:space="preserve"> email, </w:t>
            </w:r>
            <w:r w:rsidRPr="000C351F">
              <w:rPr>
                <w:rFonts w:ascii="Arial" w:hAnsi="Arial" w:cs="Arial"/>
                <w:i/>
                <w:sz w:val="20"/>
                <w:szCs w:val="20"/>
              </w:rPr>
              <w:t>or</w:t>
            </w:r>
            <w:r>
              <w:rPr>
                <w:rFonts w:ascii="Arial" w:hAnsi="Arial" w:cs="Arial"/>
                <w:sz w:val="20"/>
                <w:szCs w:val="20"/>
              </w:rPr>
              <w:t xml:space="preserve"> d</w:t>
            </w:r>
            <w:r w:rsidRPr="0098047E">
              <w:rPr>
                <w:rFonts w:ascii="Arial" w:hAnsi="Arial" w:cs="Arial"/>
                <w:sz w:val="20"/>
                <w:szCs w:val="20"/>
              </w:rPr>
              <w:t>ocument signed and dated</w:t>
            </w:r>
            <w:r>
              <w:rPr>
                <w:rFonts w:ascii="Arial" w:hAnsi="Arial" w:cs="Arial"/>
                <w:sz w:val="20"/>
                <w:szCs w:val="20"/>
              </w:rPr>
              <w:t xml:space="preserve"> from trainer confirming dates and hours of attendance.</w:t>
            </w:r>
          </w:p>
        </w:tc>
      </w:tr>
      <w:tr w:rsidR="00484C9B" w:rsidRPr="0098047E" w14:paraId="7654DA69" w14:textId="77777777" w:rsidTr="00484C9B">
        <w:trPr>
          <w:cantSplit/>
        </w:trPr>
        <w:tc>
          <w:tcPr>
            <w:tcW w:w="960" w:type="pct"/>
            <w:shd w:val="clear" w:color="auto" w:fill="auto"/>
          </w:tcPr>
          <w:p w14:paraId="267BDFDE" w14:textId="07D15ADE" w:rsidR="00484C9B" w:rsidRPr="0098047E" w:rsidRDefault="00484C9B" w:rsidP="004278AC">
            <w:pPr>
              <w:spacing w:line="276" w:lineRule="auto"/>
              <w:rPr>
                <w:rFonts w:ascii="Arial" w:hAnsi="Arial" w:cs="Arial"/>
                <w:sz w:val="20"/>
                <w:szCs w:val="20"/>
              </w:rPr>
            </w:pPr>
            <w:r w:rsidRPr="00C61D44">
              <w:rPr>
                <w:rFonts w:ascii="Arial" w:hAnsi="Arial" w:cs="Arial"/>
                <w:sz w:val="20"/>
                <w:szCs w:val="20"/>
              </w:rPr>
              <w:t xml:space="preserve">Achieved qualification  </w:t>
            </w:r>
          </w:p>
        </w:tc>
        <w:tc>
          <w:tcPr>
            <w:tcW w:w="1838" w:type="pct"/>
            <w:shd w:val="clear" w:color="auto" w:fill="auto"/>
          </w:tcPr>
          <w:p w14:paraId="1185CA3C" w14:textId="77777777" w:rsidR="00484C9B" w:rsidRDefault="00484C9B" w:rsidP="004278AC">
            <w:pPr>
              <w:spacing w:line="276" w:lineRule="auto"/>
              <w:rPr>
                <w:rFonts w:ascii="Arial" w:hAnsi="Arial" w:cs="Arial"/>
                <w:sz w:val="20"/>
                <w:szCs w:val="20"/>
              </w:rPr>
            </w:pPr>
            <w:r w:rsidRPr="0098047E">
              <w:rPr>
                <w:rFonts w:ascii="Arial" w:hAnsi="Arial" w:cs="Arial"/>
                <w:sz w:val="20"/>
                <w:szCs w:val="20"/>
              </w:rPr>
              <w:t>Successful completion of modules</w:t>
            </w:r>
            <w:r>
              <w:rPr>
                <w:rFonts w:ascii="Arial" w:hAnsi="Arial" w:cs="Arial"/>
                <w:sz w:val="20"/>
                <w:szCs w:val="20"/>
              </w:rPr>
              <w:t xml:space="preserve">, </w:t>
            </w:r>
            <w:r w:rsidRPr="0098047E">
              <w:rPr>
                <w:rFonts w:ascii="Arial" w:hAnsi="Arial" w:cs="Arial"/>
                <w:sz w:val="20"/>
                <w:szCs w:val="20"/>
              </w:rPr>
              <w:t>units</w:t>
            </w:r>
            <w:r>
              <w:rPr>
                <w:rFonts w:ascii="Arial" w:hAnsi="Arial" w:cs="Arial"/>
                <w:sz w:val="20"/>
                <w:szCs w:val="20"/>
              </w:rPr>
              <w:t xml:space="preserve">, </w:t>
            </w:r>
            <w:r w:rsidRPr="000C351F">
              <w:rPr>
                <w:rFonts w:ascii="Arial" w:hAnsi="Arial" w:cs="Arial"/>
                <w:i/>
                <w:sz w:val="20"/>
                <w:szCs w:val="20"/>
              </w:rPr>
              <w:t>or</w:t>
            </w:r>
            <w:r>
              <w:rPr>
                <w:rFonts w:ascii="Arial" w:hAnsi="Arial" w:cs="Arial"/>
                <w:sz w:val="20"/>
                <w:szCs w:val="20"/>
              </w:rPr>
              <w:t xml:space="preserve"> assessed training courses</w:t>
            </w:r>
            <w:r w:rsidRPr="0098047E">
              <w:rPr>
                <w:rFonts w:ascii="Arial" w:hAnsi="Arial" w:cs="Arial"/>
                <w:sz w:val="20"/>
                <w:szCs w:val="20"/>
              </w:rPr>
              <w:t xml:space="preserve"> accredited by SQA </w:t>
            </w:r>
            <w:r w:rsidRPr="000C351F">
              <w:rPr>
                <w:rFonts w:ascii="Arial" w:hAnsi="Arial" w:cs="Arial"/>
                <w:i/>
                <w:sz w:val="20"/>
                <w:szCs w:val="20"/>
              </w:rPr>
              <w:t>or</w:t>
            </w:r>
            <w:r w:rsidRPr="0098047E">
              <w:rPr>
                <w:rFonts w:ascii="Arial" w:hAnsi="Arial" w:cs="Arial"/>
                <w:sz w:val="20"/>
                <w:szCs w:val="20"/>
              </w:rPr>
              <w:t xml:space="preserve"> other national body.</w:t>
            </w:r>
          </w:p>
          <w:p w14:paraId="5E4DD4AF" w14:textId="02CDDF1B" w:rsidR="00484C9B" w:rsidRPr="0098047E" w:rsidRDefault="00484C9B" w:rsidP="004278AC">
            <w:pPr>
              <w:spacing w:line="276" w:lineRule="auto"/>
              <w:rPr>
                <w:rFonts w:ascii="Arial" w:hAnsi="Arial" w:cs="Arial"/>
                <w:sz w:val="20"/>
                <w:szCs w:val="20"/>
              </w:rPr>
            </w:pPr>
          </w:p>
        </w:tc>
        <w:tc>
          <w:tcPr>
            <w:tcW w:w="2202" w:type="pct"/>
            <w:shd w:val="clear" w:color="auto" w:fill="auto"/>
          </w:tcPr>
          <w:p w14:paraId="6AE535FB" w14:textId="14245DA1" w:rsidR="00484C9B" w:rsidRPr="0098047E" w:rsidRDefault="00484C9B" w:rsidP="004278AC">
            <w:pPr>
              <w:spacing w:line="276" w:lineRule="auto"/>
              <w:rPr>
                <w:rFonts w:ascii="Arial" w:hAnsi="Arial" w:cs="Arial"/>
                <w:sz w:val="20"/>
                <w:szCs w:val="20"/>
              </w:rPr>
            </w:pPr>
            <w:r>
              <w:rPr>
                <w:rFonts w:ascii="Arial" w:hAnsi="Arial" w:cs="Arial"/>
                <w:sz w:val="20"/>
                <w:szCs w:val="20"/>
              </w:rPr>
              <w:t xml:space="preserve">Copy of certificate awarded, </w:t>
            </w:r>
            <w:r>
              <w:rPr>
                <w:rFonts w:ascii="Arial" w:hAnsi="Arial" w:cs="Arial"/>
                <w:i/>
                <w:sz w:val="20"/>
                <w:szCs w:val="20"/>
              </w:rPr>
              <w:t>or</w:t>
            </w:r>
            <w:r w:rsidRPr="0098047E">
              <w:rPr>
                <w:rFonts w:ascii="Arial" w:hAnsi="Arial" w:cs="Arial"/>
                <w:sz w:val="20"/>
                <w:szCs w:val="20"/>
              </w:rPr>
              <w:t xml:space="preserve"> printout from </w:t>
            </w:r>
            <w:r>
              <w:rPr>
                <w:rFonts w:ascii="Arial" w:hAnsi="Arial" w:cs="Arial"/>
                <w:sz w:val="20"/>
                <w:szCs w:val="20"/>
              </w:rPr>
              <w:t>service user</w:t>
            </w:r>
            <w:r w:rsidRPr="0098047E">
              <w:rPr>
                <w:rFonts w:ascii="Arial" w:hAnsi="Arial" w:cs="Arial"/>
                <w:sz w:val="20"/>
                <w:szCs w:val="20"/>
              </w:rPr>
              <w:t xml:space="preserve">’s SQA </w:t>
            </w:r>
            <w:r w:rsidRPr="004C51A9">
              <w:rPr>
                <w:rFonts w:ascii="Arial" w:hAnsi="Arial" w:cs="Arial"/>
                <w:sz w:val="20"/>
                <w:szCs w:val="20"/>
              </w:rPr>
              <w:t>record</w:t>
            </w:r>
            <w:r>
              <w:rPr>
                <w:rFonts w:ascii="Arial" w:hAnsi="Arial" w:cs="Arial"/>
                <w:sz w:val="20"/>
                <w:szCs w:val="20"/>
              </w:rPr>
              <w:t xml:space="preserve"> showing certification.</w:t>
            </w:r>
          </w:p>
        </w:tc>
      </w:tr>
      <w:tr w:rsidR="00484C9B" w:rsidRPr="0098047E" w14:paraId="5D2F5C26" w14:textId="77777777" w:rsidTr="00484C9B">
        <w:trPr>
          <w:cantSplit/>
        </w:trPr>
        <w:tc>
          <w:tcPr>
            <w:tcW w:w="960" w:type="pct"/>
            <w:shd w:val="clear" w:color="auto" w:fill="auto"/>
          </w:tcPr>
          <w:p w14:paraId="1AF06F4D" w14:textId="446EC257" w:rsidR="00484C9B" w:rsidRPr="0098047E" w:rsidRDefault="00484C9B" w:rsidP="004278AC">
            <w:pPr>
              <w:spacing w:line="276" w:lineRule="auto"/>
              <w:rPr>
                <w:rFonts w:ascii="Arial" w:hAnsi="Arial" w:cs="Arial"/>
                <w:sz w:val="20"/>
                <w:szCs w:val="20"/>
              </w:rPr>
            </w:pPr>
            <w:r w:rsidRPr="00C61D44">
              <w:rPr>
                <w:rFonts w:ascii="Arial" w:hAnsi="Arial" w:cs="Arial"/>
                <w:sz w:val="20"/>
                <w:szCs w:val="20"/>
              </w:rPr>
              <w:t xml:space="preserve">New employment or self-employment  </w:t>
            </w:r>
          </w:p>
        </w:tc>
        <w:tc>
          <w:tcPr>
            <w:tcW w:w="1838" w:type="pct"/>
            <w:shd w:val="clear" w:color="auto" w:fill="auto"/>
          </w:tcPr>
          <w:p w14:paraId="32F05FCB" w14:textId="1F9FABB9" w:rsidR="00484C9B" w:rsidRDefault="00484C9B" w:rsidP="004278AC">
            <w:pPr>
              <w:spacing w:line="276" w:lineRule="auto"/>
              <w:rPr>
                <w:rFonts w:ascii="Arial" w:hAnsi="Arial" w:cs="Arial"/>
                <w:sz w:val="20"/>
                <w:szCs w:val="20"/>
              </w:rPr>
            </w:pPr>
            <w:r>
              <w:rPr>
                <w:rFonts w:ascii="Arial" w:hAnsi="Arial" w:cs="Arial"/>
                <w:sz w:val="20"/>
                <w:szCs w:val="20"/>
              </w:rPr>
              <w:t>“Full time job” means a</w:t>
            </w:r>
            <w:r w:rsidRPr="0098047E">
              <w:rPr>
                <w:rFonts w:ascii="Arial" w:hAnsi="Arial" w:cs="Arial"/>
                <w:sz w:val="20"/>
                <w:szCs w:val="20"/>
              </w:rPr>
              <w:t>t least 24 hours per week</w:t>
            </w:r>
            <w:r>
              <w:rPr>
                <w:rFonts w:ascii="Arial" w:hAnsi="Arial" w:cs="Arial"/>
                <w:sz w:val="20"/>
                <w:szCs w:val="20"/>
              </w:rPr>
              <w:t>. “Part time job”</w:t>
            </w:r>
            <w:r w:rsidRPr="0098047E">
              <w:rPr>
                <w:rFonts w:ascii="Arial" w:hAnsi="Arial" w:cs="Arial"/>
                <w:sz w:val="20"/>
                <w:szCs w:val="20"/>
              </w:rPr>
              <w:t xml:space="preserve"> </w:t>
            </w:r>
            <w:r>
              <w:rPr>
                <w:rFonts w:ascii="Arial" w:hAnsi="Arial" w:cs="Arial"/>
                <w:sz w:val="20"/>
                <w:szCs w:val="20"/>
              </w:rPr>
              <w:t>means less than 24 hours per week.</w:t>
            </w:r>
            <w:r w:rsidRPr="0098047E">
              <w:rPr>
                <w:rFonts w:ascii="Arial" w:hAnsi="Arial" w:cs="Arial"/>
                <w:sz w:val="20"/>
                <w:szCs w:val="20"/>
              </w:rPr>
              <w:t xml:space="preserve"> </w:t>
            </w:r>
            <w:r>
              <w:rPr>
                <w:rFonts w:ascii="Arial" w:hAnsi="Arial" w:cs="Arial"/>
                <w:sz w:val="20"/>
                <w:szCs w:val="20"/>
              </w:rPr>
              <w:t>M</w:t>
            </w:r>
            <w:r w:rsidRPr="0098047E">
              <w:rPr>
                <w:rFonts w:ascii="Arial" w:hAnsi="Arial" w:cs="Arial"/>
                <w:sz w:val="20"/>
                <w:szCs w:val="20"/>
              </w:rPr>
              <w:t xml:space="preserve">ust be within 26 weeks of </w:t>
            </w:r>
            <w:r>
              <w:rPr>
                <w:rFonts w:ascii="Arial" w:hAnsi="Arial" w:cs="Arial"/>
                <w:sz w:val="20"/>
                <w:szCs w:val="20"/>
              </w:rPr>
              <w:t xml:space="preserve">service user </w:t>
            </w:r>
            <w:r w:rsidRPr="0098047E">
              <w:rPr>
                <w:rFonts w:ascii="Arial" w:hAnsi="Arial" w:cs="Arial"/>
                <w:sz w:val="20"/>
                <w:szCs w:val="20"/>
              </w:rPr>
              <w:t>leaving date from the programme.</w:t>
            </w:r>
            <w:r w:rsidRPr="00102CC2">
              <w:rPr>
                <w:rFonts w:ascii="Arial" w:hAnsi="Arial" w:cs="Arial"/>
                <w:sz w:val="20"/>
                <w:szCs w:val="20"/>
              </w:rPr>
              <w:t xml:space="preserve"> </w:t>
            </w:r>
          </w:p>
          <w:p w14:paraId="06F08F3A" w14:textId="4BDB30EA" w:rsidR="00484C9B" w:rsidRPr="0098047E" w:rsidRDefault="00484C9B" w:rsidP="004278AC">
            <w:pPr>
              <w:spacing w:line="276" w:lineRule="auto"/>
              <w:rPr>
                <w:rFonts w:ascii="Arial" w:hAnsi="Arial" w:cs="Arial"/>
                <w:sz w:val="20"/>
                <w:szCs w:val="20"/>
              </w:rPr>
            </w:pPr>
            <w:r w:rsidRPr="00102CC2">
              <w:rPr>
                <w:rFonts w:ascii="Arial" w:hAnsi="Arial" w:cs="Arial"/>
                <w:sz w:val="20"/>
                <w:szCs w:val="20"/>
              </w:rPr>
              <w:t>“</w:t>
            </w:r>
            <w:proofErr w:type="spellStart"/>
            <w:r w:rsidRPr="00102CC2">
              <w:rPr>
                <w:rFonts w:ascii="Arial" w:hAnsi="Arial" w:cs="Arial"/>
                <w:sz w:val="20"/>
                <w:szCs w:val="20"/>
              </w:rPr>
              <w:t>Self Employment</w:t>
            </w:r>
            <w:proofErr w:type="spellEnd"/>
            <w:r w:rsidRPr="00102CC2">
              <w:rPr>
                <w:rFonts w:ascii="Arial" w:hAnsi="Arial" w:cs="Arial"/>
                <w:sz w:val="20"/>
                <w:szCs w:val="20"/>
              </w:rPr>
              <w:t>” means participant has traded independently working at least 8 hours per week for their business for at least 13 weeks;</w:t>
            </w:r>
          </w:p>
        </w:tc>
        <w:tc>
          <w:tcPr>
            <w:tcW w:w="2202" w:type="pct"/>
            <w:shd w:val="clear" w:color="auto" w:fill="auto"/>
          </w:tcPr>
          <w:p w14:paraId="52493C55" w14:textId="77777777" w:rsidR="00484C9B" w:rsidRDefault="00484C9B" w:rsidP="004278AC">
            <w:pPr>
              <w:spacing w:line="276" w:lineRule="auto"/>
              <w:rPr>
                <w:rFonts w:ascii="Arial" w:hAnsi="Arial" w:cs="Arial"/>
                <w:sz w:val="20"/>
                <w:szCs w:val="20"/>
              </w:rPr>
            </w:pPr>
            <w:r w:rsidRPr="00986DAB">
              <w:rPr>
                <w:rFonts w:ascii="Arial" w:hAnsi="Arial" w:cs="Arial"/>
                <w:sz w:val="20"/>
                <w:szCs w:val="20"/>
              </w:rPr>
              <w:t xml:space="preserve">Email </w:t>
            </w:r>
            <w:r w:rsidRPr="00986DAB">
              <w:rPr>
                <w:rFonts w:ascii="Arial" w:hAnsi="Arial" w:cs="Arial"/>
                <w:i/>
                <w:sz w:val="20"/>
                <w:szCs w:val="20"/>
              </w:rPr>
              <w:t xml:space="preserve">or </w:t>
            </w:r>
            <w:r w:rsidRPr="00986DAB">
              <w:rPr>
                <w:rFonts w:ascii="Arial" w:hAnsi="Arial" w:cs="Arial"/>
                <w:sz w:val="20"/>
                <w:szCs w:val="20"/>
              </w:rPr>
              <w:t xml:space="preserve">signed/stamped and dated evidence from employer confirming </w:t>
            </w:r>
            <w:r>
              <w:rPr>
                <w:rFonts w:ascii="Arial" w:hAnsi="Arial" w:cs="Arial"/>
                <w:sz w:val="20"/>
                <w:szCs w:val="20"/>
              </w:rPr>
              <w:t>job start date</w:t>
            </w:r>
            <w:r w:rsidRPr="00986DAB">
              <w:rPr>
                <w:rFonts w:ascii="Arial" w:hAnsi="Arial" w:cs="Arial"/>
                <w:sz w:val="20"/>
                <w:szCs w:val="20"/>
              </w:rPr>
              <w:t xml:space="preserve"> </w:t>
            </w:r>
            <w:r w:rsidRPr="00986DAB">
              <w:rPr>
                <w:rFonts w:ascii="Arial" w:hAnsi="Arial" w:cs="Arial"/>
                <w:i/>
                <w:sz w:val="20"/>
                <w:szCs w:val="20"/>
              </w:rPr>
              <w:t>or</w:t>
            </w:r>
            <w:r w:rsidRPr="00986DAB">
              <w:rPr>
                <w:rFonts w:ascii="Arial" w:hAnsi="Arial" w:cs="Arial"/>
                <w:sz w:val="20"/>
                <w:szCs w:val="20"/>
              </w:rPr>
              <w:t xml:space="preserve"> payslip</w:t>
            </w:r>
            <w:r>
              <w:rPr>
                <w:rFonts w:ascii="Arial" w:hAnsi="Arial" w:cs="Arial"/>
                <w:sz w:val="20"/>
                <w:szCs w:val="20"/>
              </w:rPr>
              <w:t>.</w:t>
            </w:r>
          </w:p>
          <w:p w14:paraId="55B35E24" w14:textId="5E9C614B" w:rsidR="00484C9B" w:rsidRPr="0098047E" w:rsidRDefault="00484C9B" w:rsidP="004278AC">
            <w:pPr>
              <w:spacing w:line="276" w:lineRule="auto"/>
              <w:rPr>
                <w:rFonts w:ascii="Arial" w:hAnsi="Arial" w:cs="Arial"/>
                <w:sz w:val="20"/>
                <w:szCs w:val="20"/>
              </w:rPr>
            </w:pPr>
            <w:r w:rsidRPr="0098047E">
              <w:rPr>
                <w:rFonts w:ascii="Arial" w:hAnsi="Arial" w:cs="Arial"/>
                <w:sz w:val="20"/>
                <w:szCs w:val="20"/>
              </w:rPr>
              <w:t xml:space="preserve">Self-employment declaration completed stating number of hours </w:t>
            </w:r>
            <w:r w:rsidRPr="007A1A8D">
              <w:rPr>
                <w:rFonts w:ascii="Arial" w:hAnsi="Arial" w:cs="Arial"/>
                <w:sz w:val="20"/>
                <w:szCs w:val="20"/>
              </w:rPr>
              <w:t>worked</w:t>
            </w:r>
            <w:r w:rsidRPr="0098047E">
              <w:rPr>
                <w:rFonts w:ascii="Arial" w:hAnsi="Arial" w:cs="Arial"/>
                <w:sz w:val="20"/>
                <w:szCs w:val="20"/>
              </w:rPr>
              <w:t xml:space="preserve"> in the business per week and date started self-employment, including name and address of company and proof of trading (e.g. business bank account details, </w:t>
            </w:r>
            <w:r w:rsidRPr="000C351F">
              <w:rPr>
                <w:rFonts w:ascii="Arial" w:hAnsi="Arial" w:cs="Arial"/>
                <w:i/>
                <w:sz w:val="20"/>
                <w:szCs w:val="20"/>
              </w:rPr>
              <w:t>or</w:t>
            </w:r>
            <w:r w:rsidRPr="0098047E">
              <w:rPr>
                <w:rFonts w:ascii="Arial" w:hAnsi="Arial" w:cs="Arial"/>
                <w:sz w:val="20"/>
                <w:szCs w:val="20"/>
              </w:rPr>
              <w:t xml:space="preserve"> </w:t>
            </w:r>
            <w:r w:rsidRPr="009D1426">
              <w:rPr>
                <w:rFonts w:ascii="Arial" w:hAnsi="Arial" w:cs="Arial"/>
                <w:sz w:val="20"/>
                <w:szCs w:val="20"/>
              </w:rPr>
              <w:t>correspondence</w:t>
            </w:r>
            <w:r w:rsidRPr="0098047E">
              <w:rPr>
                <w:rFonts w:ascii="Arial" w:hAnsi="Arial" w:cs="Arial"/>
                <w:sz w:val="20"/>
                <w:szCs w:val="20"/>
              </w:rPr>
              <w:t xml:space="preserve"> with HM Customs).</w:t>
            </w:r>
          </w:p>
        </w:tc>
      </w:tr>
      <w:tr w:rsidR="00484C9B" w:rsidRPr="0098047E" w14:paraId="7E92515A" w14:textId="77777777" w:rsidTr="00484C9B">
        <w:trPr>
          <w:cantSplit/>
        </w:trPr>
        <w:tc>
          <w:tcPr>
            <w:tcW w:w="960" w:type="pct"/>
            <w:shd w:val="clear" w:color="auto" w:fill="auto"/>
          </w:tcPr>
          <w:p w14:paraId="171D170C" w14:textId="726959E7" w:rsidR="00484C9B" w:rsidRPr="0098047E" w:rsidRDefault="00484C9B" w:rsidP="004278AC">
            <w:pPr>
              <w:spacing w:line="276" w:lineRule="auto"/>
              <w:rPr>
                <w:rFonts w:ascii="Arial" w:hAnsi="Arial" w:cs="Arial"/>
                <w:sz w:val="20"/>
                <w:szCs w:val="20"/>
              </w:rPr>
            </w:pPr>
            <w:r w:rsidRPr="00C61D44">
              <w:rPr>
                <w:rFonts w:ascii="Arial" w:hAnsi="Arial" w:cs="Arial"/>
                <w:sz w:val="20"/>
                <w:szCs w:val="20"/>
              </w:rPr>
              <w:lastRenderedPageBreak/>
              <w:t>Sustained employment or self-</w:t>
            </w:r>
            <w:proofErr w:type="gramStart"/>
            <w:r w:rsidRPr="00C61D44">
              <w:rPr>
                <w:rFonts w:ascii="Arial" w:hAnsi="Arial" w:cs="Arial"/>
                <w:sz w:val="20"/>
                <w:szCs w:val="20"/>
              </w:rPr>
              <w:t xml:space="preserve">employment  </w:t>
            </w:r>
            <w:r w:rsidR="000D4B26">
              <w:rPr>
                <w:rFonts w:ascii="Arial" w:hAnsi="Arial" w:cs="Arial"/>
                <w:sz w:val="20"/>
                <w:szCs w:val="20"/>
              </w:rPr>
              <w:t>for</w:t>
            </w:r>
            <w:proofErr w:type="gramEnd"/>
            <w:r w:rsidR="000D4B26">
              <w:rPr>
                <w:rFonts w:ascii="Arial" w:hAnsi="Arial" w:cs="Arial"/>
                <w:sz w:val="20"/>
                <w:szCs w:val="20"/>
              </w:rPr>
              <w:t xml:space="preserve"> 13 weeks</w:t>
            </w:r>
          </w:p>
        </w:tc>
        <w:tc>
          <w:tcPr>
            <w:tcW w:w="1838" w:type="pct"/>
            <w:shd w:val="clear" w:color="auto" w:fill="auto"/>
          </w:tcPr>
          <w:p w14:paraId="5E343FE3" w14:textId="3E82339B" w:rsidR="00484C9B" w:rsidRPr="0098047E" w:rsidRDefault="00484C9B" w:rsidP="004278AC">
            <w:pPr>
              <w:spacing w:line="276" w:lineRule="auto"/>
              <w:rPr>
                <w:rFonts w:ascii="Arial" w:hAnsi="Arial" w:cs="Arial"/>
                <w:sz w:val="20"/>
                <w:szCs w:val="20"/>
              </w:rPr>
            </w:pPr>
            <w:r>
              <w:rPr>
                <w:rFonts w:ascii="Arial" w:hAnsi="Arial" w:cs="Arial"/>
                <w:sz w:val="20"/>
                <w:szCs w:val="20"/>
              </w:rPr>
              <w:t>“Sustained” m</w:t>
            </w:r>
            <w:r w:rsidRPr="00102CC2">
              <w:rPr>
                <w:rFonts w:ascii="Arial" w:hAnsi="Arial" w:cs="Arial"/>
                <w:sz w:val="20"/>
                <w:szCs w:val="20"/>
              </w:rPr>
              <w:t>eans a job of at least 8 hours per week paid at National Minimum Wage that is expected to last for at least 13 weeks’ duration</w:t>
            </w:r>
          </w:p>
        </w:tc>
        <w:tc>
          <w:tcPr>
            <w:tcW w:w="2202" w:type="pct"/>
            <w:shd w:val="clear" w:color="auto" w:fill="auto"/>
          </w:tcPr>
          <w:p w14:paraId="1583DBC2" w14:textId="371EB2BC" w:rsidR="00484C9B" w:rsidRPr="0098047E" w:rsidRDefault="00484C9B" w:rsidP="004278AC">
            <w:pPr>
              <w:spacing w:line="276" w:lineRule="auto"/>
              <w:rPr>
                <w:rFonts w:ascii="Arial" w:hAnsi="Arial" w:cs="Arial"/>
                <w:sz w:val="20"/>
                <w:szCs w:val="20"/>
              </w:rPr>
            </w:pPr>
            <w:r>
              <w:rPr>
                <w:rFonts w:ascii="Arial" w:hAnsi="Arial" w:cs="Arial"/>
                <w:sz w:val="20"/>
                <w:szCs w:val="20"/>
              </w:rPr>
              <w:t xml:space="preserve">Email </w:t>
            </w:r>
            <w:r>
              <w:rPr>
                <w:rFonts w:ascii="Arial" w:hAnsi="Arial" w:cs="Arial"/>
                <w:i/>
                <w:sz w:val="20"/>
                <w:szCs w:val="20"/>
              </w:rPr>
              <w:t xml:space="preserve">or </w:t>
            </w:r>
            <w:r w:rsidRPr="00986DAB">
              <w:rPr>
                <w:rFonts w:ascii="Arial" w:hAnsi="Arial" w:cs="Arial"/>
                <w:sz w:val="20"/>
                <w:szCs w:val="20"/>
              </w:rPr>
              <w:t xml:space="preserve">signed/stamped and dated evidence </w:t>
            </w:r>
            <w:r>
              <w:rPr>
                <w:rFonts w:ascii="Arial" w:hAnsi="Arial" w:cs="Arial"/>
                <w:sz w:val="20"/>
                <w:szCs w:val="20"/>
              </w:rPr>
              <w:t xml:space="preserve">from </w:t>
            </w:r>
            <w:r w:rsidRPr="0098047E">
              <w:rPr>
                <w:rFonts w:ascii="Arial" w:hAnsi="Arial" w:cs="Arial"/>
                <w:sz w:val="20"/>
                <w:szCs w:val="20"/>
              </w:rPr>
              <w:t>employer</w:t>
            </w:r>
            <w:r>
              <w:rPr>
                <w:rFonts w:ascii="Arial" w:hAnsi="Arial" w:cs="Arial"/>
                <w:sz w:val="20"/>
                <w:szCs w:val="20"/>
              </w:rPr>
              <w:t xml:space="preserve"> confirming service user in post at 13 weeks </w:t>
            </w:r>
            <w:r>
              <w:rPr>
                <w:rFonts w:ascii="Arial" w:hAnsi="Arial" w:cs="Arial"/>
                <w:i/>
                <w:sz w:val="20"/>
                <w:szCs w:val="20"/>
              </w:rPr>
              <w:t>or</w:t>
            </w:r>
            <w:r w:rsidRPr="0098047E">
              <w:rPr>
                <w:rFonts w:ascii="Arial" w:hAnsi="Arial" w:cs="Arial"/>
                <w:sz w:val="20"/>
                <w:szCs w:val="20"/>
              </w:rPr>
              <w:t xml:space="preserve"> pays</w:t>
            </w:r>
            <w:r>
              <w:rPr>
                <w:rFonts w:ascii="Arial" w:hAnsi="Arial" w:cs="Arial"/>
                <w:sz w:val="20"/>
                <w:szCs w:val="20"/>
              </w:rPr>
              <w:t>lip.</w:t>
            </w:r>
          </w:p>
        </w:tc>
      </w:tr>
      <w:tr w:rsidR="00484C9B" w:rsidRPr="0098047E" w14:paraId="5622D722" w14:textId="77777777" w:rsidTr="00484C9B">
        <w:trPr>
          <w:cantSplit/>
        </w:trPr>
        <w:tc>
          <w:tcPr>
            <w:tcW w:w="960" w:type="pct"/>
            <w:shd w:val="clear" w:color="auto" w:fill="auto"/>
          </w:tcPr>
          <w:p w14:paraId="52FA4BF6" w14:textId="46D9FF85" w:rsidR="00484C9B" w:rsidRPr="00C61D44" w:rsidRDefault="00484C9B" w:rsidP="004278AC">
            <w:pPr>
              <w:spacing w:line="276" w:lineRule="auto"/>
              <w:rPr>
                <w:rFonts w:ascii="Arial" w:hAnsi="Arial" w:cs="Arial"/>
                <w:sz w:val="20"/>
                <w:szCs w:val="20"/>
              </w:rPr>
            </w:pPr>
            <w:r w:rsidRPr="00C61D44">
              <w:rPr>
                <w:rFonts w:ascii="Arial" w:hAnsi="Arial" w:cs="Arial"/>
                <w:sz w:val="20"/>
                <w:szCs w:val="20"/>
              </w:rPr>
              <w:t>Parents achieve an increased hourly rate from their paid employment</w:t>
            </w:r>
          </w:p>
        </w:tc>
        <w:tc>
          <w:tcPr>
            <w:tcW w:w="1838" w:type="pct"/>
            <w:shd w:val="clear" w:color="auto" w:fill="auto"/>
          </w:tcPr>
          <w:p w14:paraId="443789A6" w14:textId="34C122C6" w:rsidR="00484C9B" w:rsidRPr="0098047E" w:rsidRDefault="00484C9B" w:rsidP="004278AC">
            <w:pPr>
              <w:spacing w:line="276" w:lineRule="auto"/>
              <w:rPr>
                <w:rFonts w:ascii="Arial" w:hAnsi="Arial" w:cs="Arial"/>
                <w:sz w:val="20"/>
                <w:szCs w:val="20"/>
              </w:rPr>
            </w:pPr>
            <w:r>
              <w:rPr>
                <w:rFonts w:ascii="Arial" w:hAnsi="Arial" w:cs="Arial"/>
                <w:sz w:val="20"/>
                <w:szCs w:val="20"/>
              </w:rPr>
              <w:t>Increased rate of pay from their paid employment.</w:t>
            </w:r>
          </w:p>
        </w:tc>
        <w:tc>
          <w:tcPr>
            <w:tcW w:w="2202" w:type="pct"/>
            <w:shd w:val="clear" w:color="auto" w:fill="auto"/>
          </w:tcPr>
          <w:p w14:paraId="21A871CF" w14:textId="095444C5" w:rsidR="00484C9B" w:rsidRPr="0098047E" w:rsidRDefault="00484C9B" w:rsidP="004278AC">
            <w:pPr>
              <w:spacing w:line="276" w:lineRule="auto"/>
              <w:rPr>
                <w:rFonts w:ascii="Arial" w:hAnsi="Arial" w:cs="Arial"/>
                <w:sz w:val="20"/>
                <w:szCs w:val="20"/>
              </w:rPr>
            </w:pPr>
            <w:r w:rsidRPr="00986DAB">
              <w:rPr>
                <w:rFonts w:ascii="Arial" w:hAnsi="Arial" w:cs="Arial"/>
                <w:sz w:val="20"/>
                <w:szCs w:val="20"/>
              </w:rPr>
              <w:t xml:space="preserve">Email </w:t>
            </w:r>
            <w:r w:rsidRPr="00986DAB">
              <w:rPr>
                <w:rFonts w:ascii="Arial" w:hAnsi="Arial" w:cs="Arial"/>
                <w:i/>
                <w:sz w:val="20"/>
                <w:szCs w:val="20"/>
              </w:rPr>
              <w:t xml:space="preserve">or </w:t>
            </w:r>
            <w:r w:rsidRPr="00986DAB">
              <w:rPr>
                <w:rFonts w:ascii="Arial" w:hAnsi="Arial" w:cs="Arial"/>
                <w:sz w:val="20"/>
                <w:szCs w:val="20"/>
              </w:rPr>
              <w:t xml:space="preserve">signed/stamped and dated evidence from employer confirming </w:t>
            </w:r>
            <w:r>
              <w:rPr>
                <w:rFonts w:ascii="Arial" w:hAnsi="Arial" w:cs="Arial"/>
                <w:sz w:val="20"/>
                <w:szCs w:val="20"/>
              </w:rPr>
              <w:t>wage increase</w:t>
            </w:r>
            <w:r w:rsidRPr="00986DAB">
              <w:rPr>
                <w:rFonts w:ascii="Arial" w:hAnsi="Arial" w:cs="Arial"/>
                <w:sz w:val="20"/>
                <w:szCs w:val="20"/>
              </w:rPr>
              <w:t xml:space="preserve"> </w:t>
            </w:r>
            <w:r w:rsidRPr="00986DAB">
              <w:rPr>
                <w:rFonts w:ascii="Arial" w:hAnsi="Arial" w:cs="Arial"/>
                <w:i/>
                <w:sz w:val="20"/>
                <w:szCs w:val="20"/>
              </w:rPr>
              <w:t>or</w:t>
            </w:r>
            <w:r w:rsidRPr="00986DAB">
              <w:rPr>
                <w:rFonts w:ascii="Arial" w:hAnsi="Arial" w:cs="Arial"/>
                <w:sz w:val="20"/>
                <w:szCs w:val="20"/>
              </w:rPr>
              <w:t xml:space="preserve"> payslip</w:t>
            </w:r>
            <w:r>
              <w:rPr>
                <w:rFonts w:ascii="Arial" w:hAnsi="Arial" w:cs="Arial"/>
                <w:sz w:val="20"/>
                <w:szCs w:val="20"/>
              </w:rPr>
              <w:t>.</w:t>
            </w:r>
          </w:p>
        </w:tc>
      </w:tr>
    </w:tbl>
    <w:p w14:paraId="0AF4D6E9" w14:textId="43F4EA50" w:rsidR="00260B3E" w:rsidRPr="00260B3E" w:rsidRDefault="00260B3E" w:rsidP="004278AC">
      <w:pPr>
        <w:spacing w:line="276" w:lineRule="auto"/>
        <w:rPr>
          <w:rFonts w:ascii="Arial" w:hAnsi="Arial" w:cs="Arial"/>
          <w:b/>
          <w:bCs/>
        </w:rPr>
      </w:pPr>
      <w:r w:rsidRPr="00260B3E">
        <w:rPr>
          <w:rFonts w:ascii="Arial" w:hAnsi="Arial" w:cs="Arial"/>
          <w:b/>
          <w:bCs/>
        </w:rPr>
        <w:br w:type="page"/>
      </w:r>
    </w:p>
    <w:p w14:paraId="69C6196F" w14:textId="1E9123E7" w:rsidR="00260B3E" w:rsidRPr="00260B3E" w:rsidRDefault="00260B3E" w:rsidP="004278AC">
      <w:pPr>
        <w:pStyle w:val="ListParagraph"/>
        <w:numPr>
          <w:ilvl w:val="0"/>
          <w:numId w:val="1"/>
        </w:numPr>
        <w:tabs>
          <w:tab w:val="left" w:pos="3240"/>
        </w:tabs>
        <w:spacing w:line="276" w:lineRule="auto"/>
        <w:rPr>
          <w:rFonts w:ascii="Arial" w:hAnsi="Arial" w:cs="Arial"/>
          <w:b/>
          <w:bCs/>
        </w:rPr>
      </w:pPr>
      <w:r w:rsidRPr="00260B3E">
        <w:rPr>
          <w:rFonts w:ascii="Arial" w:hAnsi="Arial" w:cs="Arial"/>
          <w:b/>
          <w:bCs/>
        </w:rPr>
        <w:lastRenderedPageBreak/>
        <w:t>AUDIT AND MONITORING</w:t>
      </w:r>
    </w:p>
    <w:p w14:paraId="5045B29C" w14:textId="571ABD6B" w:rsidR="00260B3E" w:rsidRPr="00260B3E" w:rsidRDefault="00260B3E" w:rsidP="004278AC">
      <w:pPr>
        <w:spacing w:after="0" w:line="276" w:lineRule="auto"/>
        <w:rPr>
          <w:rFonts w:ascii="Arial" w:hAnsi="Arial" w:cs="Arial"/>
        </w:rPr>
      </w:pPr>
      <w:r w:rsidRPr="00260B3E">
        <w:rPr>
          <w:rFonts w:ascii="Arial" w:hAnsi="Arial" w:cs="Arial"/>
        </w:rPr>
        <w:t xml:space="preserve">As part of Capital City Partnership’s responsibilities for contract and grant management on behalf of </w:t>
      </w:r>
      <w:r w:rsidR="000618A4">
        <w:rPr>
          <w:rFonts w:ascii="Arial" w:hAnsi="Arial" w:cs="Arial"/>
        </w:rPr>
        <w:t>City of Edinburgh</w:t>
      </w:r>
      <w:r w:rsidRPr="00260B3E">
        <w:rPr>
          <w:rFonts w:ascii="Arial" w:hAnsi="Arial" w:cs="Arial"/>
        </w:rPr>
        <w:t xml:space="preserve"> Council</w:t>
      </w:r>
      <w:r w:rsidR="000618A4">
        <w:rPr>
          <w:rFonts w:ascii="Arial" w:hAnsi="Arial" w:cs="Arial"/>
        </w:rPr>
        <w:t xml:space="preserve">, </w:t>
      </w:r>
      <w:r w:rsidRPr="00260B3E">
        <w:rPr>
          <w:rFonts w:ascii="Arial" w:hAnsi="Arial" w:cs="Arial"/>
        </w:rPr>
        <w:t xml:space="preserve">audit and monitoring visits for all funded providers will be carried out. </w:t>
      </w:r>
    </w:p>
    <w:p w14:paraId="1CE1EF9A" w14:textId="77777777" w:rsidR="00260B3E" w:rsidRPr="00260B3E" w:rsidRDefault="00260B3E" w:rsidP="004278AC">
      <w:pPr>
        <w:spacing w:after="0" w:line="276" w:lineRule="auto"/>
        <w:rPr>
          <w:rFonts w:ascii="Arial" w:hAnsi="Arial" w:cs="Arial"/>
        </w:rPr>
      </w:pPr>
    </w:p>
    <w:p w14:paraId="22B1B420" w14:textId="77777777" w:rsidR="00260B3E" w:rsidRPr="00260B3E" w:rsidRDefault="00260B3E" w:rsidP="004278AC">
      <w:pPr>
        <w:spacing w:after="0" w:line="276" w:lineRule="auto"/>
        <w:rPr>
          <w:rFonts w:ascii="Arial" w:hAnsi="Arial" w:cs="Arial"/>
        </w:rPr>
      </w:pPr>
      <w:r w:rsidRPr="00260B3E">
        <w:rPr>
          <w:rFonts w:ascii="Arial" w:hAnsi="Arial" w:cs="Arial"/>
        </w:rPr>
        <w:t xml:space="preserve">The purpose of these visits is to ensure that providers of services are delivering their projects in accordance with the terms of their funding agreements and/or contracts. The audit team will compare records in </w:t>
      </w:r>
      <w:proofErr w:type="spellStart"/>
      <w:r w:rsidRPr="00260B3E">
        <w:rPr>
          <w:rFonts w:ascii="Arial" w:hAnsi="Arial" w:cs="Arial"/>
        </w:rPr>
        <w:t>Caselink</w:t>
      </w:r>
      <w:proofErr w:type="spellEnd"/>
      <w:r w:rsidRPr="00260B3E">
        <w:rPr>
          <w:rFonts w:ascii="Arial" w:hAnsi="Arial" w:cs="Arial"/>
        </w:rPr>
        <w:t xml:space="preserve"> with evidence held in client files and ensure that appropriate evidence is held for any outcomes claimed.  Visits will take place at providers’ premises and will follow a five-stage process as follows:</w:t>
      </w:r>
    </w:p>
    <w:p w14:paraId="1657E68D" w14:textId="77777777" w:rsidR="00260B3E" w:rsidRPr="00260B3E" w:rsidRDefault="00260B3E" w:rsidP="004278AC">
      <w:pPr>
        <w:spacing w:after="0" w:line="276" w:lineRule="auto"/>
        <w:rPr>
          <w:rFonts w:ascii="Arial" w:hAnsi="Arial" w:cs="Arial"/>
        </w:rPr>
      </w:pPr>
    </w:p>
    <w:p w14:paraId="4534682B" w14:textId="77777777" w:rsidR="00260B3E" w:rsidRPr="00260B3E" w:rsidRDefault="00260B3E" w:rsidP="004278AC">
      <w:pPr>
        <w:spacing w:after="0" w:line="276" w:lineRule="auto"/>
        <w:rPr>
          <w:rFonts w:ascii="Arial" w:hAnsi="Arial" w:cs="Arial"/>
          <w:b/>
        </w:rPr>
      </w:pPr>
      <w:r w:rsidRPr="00260B3E">
        <w:rPr>
          <w:rFonts w:ascii="Arial" w:hAnsi="Arial" w:cs="Arial"/>
          <w:b/>
        </w:rPr>
        <w:t>Stage 1 – Audit Client Sample Preparation</w:t>
      </w:r>
    </w:p>
    <w:p w14:paraId="068D1543" w14:textId="77777777" w:rsidR="00260B3E" w:rsidRPr="00260B3E" w:rsidRDefault="00260B3E" w:rsidP="004278AC">
      <w:pPr>
        <w:spacing w:after="0" w:line="276" w:lineRule="auto"/>
        <w:rPr>
          <w:rFonts w:ascii="Arial" w:hAnsi="Arial" w:cs="Arial"/>
        </w:rPr>
      </w:pPr>
    </w:p>
    <w:p w14:paraId="6D75646F" w14:textId="77777777" w:rsidR="00260B3E" w:rsidRPr="00260B3E" w:rsidRDefault="00260B3E" w:rsidP="004278AC">
      <w:pPr>
        <w:spacing w:after="0" w:line="276" w:lineRule="auto"/>
        <w:rPr>
          <w:rFonts w:ascii="Arial" w:hAnsi="Arial" w:cs="Arial"/>
        </w:rPr>
      </w:pPr>
      <w:r w:rsidRPr="00260B3E">
        <w:rPr>
          <w:rFonts w:ascii="Arial" w:hAnsi="Arial" w:cs="Arial"/>
        </w:rPr>
        <w:t xml:space="preserve">The audit team from CCP will be responsible for preparing a client sample in advance of the visit. The number of client records sampled will be proportionate to the number of engagements/outcomes stipulated in the provider’s grant agreement/contract and the volumes visible on </w:t>
      </w:r>
      <w:proofErr w:type="spellStart"/>
      <w:r w:rsidRPr="00260B3E">
        <w:rPr>
          <w:rFonts w:ascii="Arial" w:hAnsi="Arial" w:cs="Arial"/>
        </w:rPr>
        <w:t>Caselink</w:t>
      </w:r>
      <w:proofErr w:type="spellEnd"/>
      <w:r w:rsidRPr="00260B3E">
        <w:rPr>
          <w:rFonts w:ascii="Arial" w:hAnsi="Arial" w:cs="Arial"/>
        </w:rPr>
        <w:t xml:space="preserve"> MIS. The sample will be selected from the current financial year activity as reported on </w:t>
      </w:r>
      <w:proofErr w:type="spellStart"/>
      <w:r w:rsidRPr="00260B3E">
        <w:rPr>
          <w:rFonts w:ascii="Arial" w:hAnsi="Arial" w:cs="Arial"/>
        </w:rPr>
        <w:t>Caselink</w:t>
      </w:r>
      <w:proofErr w:type="spellEnd"/>
      <w:r w:rsidRPr="00260B3E">
        <w:rPr>
          <w:rFonts w:ascii="Arial" w:hAnsi="Arial" w:cs="Arial"/>
        </w:rPr>
        <w:t>. The sample will consist of:</w:t>
      </w:r>
    </w:p>
    <w:p w14:paraId="4B9ADFE6" w14:textId="77777777" w:rsidR="00260B3E" w:rsidRPr="00260B3E" w:rsidRDefault="00260B3E" w:rsidP="004278AC">
      <w:pPr>
        <w:spacing w:after="0" w:line="276" w:lineRule="auto"/>
        <w:rPr>
          <w:rFonts w:ascii="Arial" w:hAnsi="Arial" w:cs="Arial"/>
        </w:rPr>
      </w:pPr>
    </w:p>
    <w:p w14:paraId="0F8C51D9" w14:textId="77777777" w:rsidR="00260B3E" w:rsidRPr="00260B3E" w:rsidRDefault="00260B3E" w:rsidP="004278AC">
      <w:pPr>
        <w:pStyle w:val="ListParagraph"/>
        <w:numPr>
          <w:ilvl w:val="0"/>
          <w:numId w:val="2"/>
        </w:numPr>
        <w:spacing w:after="0" w:line="276" w:lineRule="auto"/>
        <w:rPr>
          <w:rFonts w:ascii="Arial" w:hAnsi="Arial" w:cs="Arial"/>
        </w:rPr>
      </w:pPr>
      <w:r w:rsidRPr="00260B3E">
        <w:rPr>
          <w:rFonts w:ascii="Arial" w:hAnsi="Arial" w:cs="Arial"/>
        </w:rPr>
        <w:t>Client IND number</w:t>
      </w:r>
    </w:p>
    <w:p w14:paraId="152CBCC3" w14:textId="77777777" w:rsidR="00260B3E" w:rsidRPr="00260B3E" w:rsidRDefault="00260B3E" w:rsidP="004278AC">
      <w:pPr>
        <w:pStyle w:val="ListParagraph"/>
        <w:numPr>
          <w:ilvl w:val="0"/>
          <w:numId w:val="2"/>
        </w:numPr>
        <w:spacing w:after="0" w:line="276" w:lineRule="auto"/>
        <w:rPr>
          <w:rFonts w:ascii="Arial" w:hAnsi="Arial" w:cs="Arial"/>
        </w:rPr>
      </w:pPr>
      <w:r w:rsidRPr="00260B3E">
        <w:rPr>
          <w:rFonts w:ascii="Arial" w:hAnsi="Arial" w:cs="Arial"/>
        </w:rPr>
        <w:t>Client Surname</w:t>
      </w:r>
    </w:p>
    <w:p w14:paraId="705250E4" w14:textId="77777777" w:rsidR="00260B3E" w:rsidRPr="00260B3E" w:rsidRDefault="00260B3E" w:rsidP="004278AC">
      <w:pPr>
        <w:spacing w:after="0" w:line="276" w:lineRule="auto"/>
        <w:rPr>
          <w:rFonts w:ascii="Arial" w:hAnsi="Arial" w:cs="Arial"/>
        </w:rPr>
      </w:pPr>
    </w:p>
    <w:p w14:paraId="20F622AE" w14:textId="77777777" w:rsidR="00260B3E" w:rsidRPr="00260B3E" w:rsidRDefault="00260B3E" w:rsidP="004278AC">
      <w:pPr>
        <w:spacing w:after="0" w:line="276" w:lineRule="auto"/>
        <w:rPr>
          <w:rFonts w:ascii="Arial" w:hAnsi="Arial" w:cs="Arial"/>
        </w:rPr>
      </w:pPr>
      <w:r w:rsidRPr="00260B3E">
        <w:rPr>
          <w:rFonts w:ascii="Arial" w:hAnsi="Arial" w:cs="Arial"/>
        </w:rPr>
        <w:t xml:space="preserve">Once completed, the client samples will be encrypted with the previously circulated passwords and sent on to the provider. </w:t>
      </w:r>
    </w:p>
    <w:p w14:paraId="1D9D3DC3" w14:textId="77777777" w:rsidR="00260B3E" w:rsidRPr="00260B3E" w:rsidRDefault="00260B3E" w:rsidP="004278AC">
      <w:pPr>
        <w:spacing w:after="0" w:line="276" w:lineRule="auto"/>
        <w:rPr>
          <w:rFonts w:ascii="Arial" w:hAnsi="Arial" w:cs="Arial"/>
        </w:rPr>
      </w:pPr>
    </w:p>
    <w:p w14:paraId="34571F6F" w14:textId="77777777" w:rsidR="00260B3E" w:rsidRPr="00260B3E" w:rsidRDefault="00260B3E" w:rsidP="004278AC">
      <w:pPr>
        <w:spacing w:after="0" w:line="276" w:lineRule="auto"/>
        <w:rPr>
          <w:rFonts w:ascii="Arial" w:hAnsi="Arial" w:cs="Arial"/>
          <w:b/>
        </w:rPr>
      </w:pPr>
      <w:r w:rsidRPr="00260B3E">
        <w:rPr>
          <w:rFonts w:ascii="Arial" w:hAnsi="Arial" w:cs="Arial"/>
          <w:b/>
        </w:rPr>
        <w:t xml:space="preserve">Stage 2 – Scheduling Visit </w:t>
      </w:r>
    </w:p>
    <w:p w14:paraId="0D5DA4A4" w14:textId="77777777" w:rsidR="00260B3E" w:rsidRPr="00260B3E" w:rsidRDefault="00260B3E" w:rsidP="004278AC">
      <w:pPr>
        <w:spacing w:after="0" w:line="276" w:lineRule="auto"/>
        <w:rPr>
          <w:rFonts w:ascii="Arial" w:hAnsi="Arial" w:cs="Arial"/>
        </w:rPr>
      </w:pPr>
    </w:p>
    <w:p w14:paraId="5C81EDB6" w14:textId="77777777" w:rsidR="00260B3E" w:rsidRPr="00260B3E" w:rsidRDefault="00260B3E" w:rsidP="004278AC">
      <w:pPr>
        <w:spacing w:after="0" w:line="276" w:lineRule="auto"/>
        <w:rPr>
          <w:rFonts w:ascii="Arial" w:hAnsi="Arial" w:cs="Arial"/>
        </w:rPr>
      </w:pPr>
      <w:r w:rsidRPr="00260B3E">
        <w:rPr>
          <w:rFonts w:ascii="Arial" w:hAnsi="Arial" w:cs="Arial"/>
        </w:rPr>
        <w:t xml:space="preserve">Providers will be given at least two weeks’ notice of the visit, allowing time to prepare the client sample files for inspection. Providers must confirm via email that they are happy with the date/time suggested, as well as confirming that all selected files will be available for inspection on the day.  </w:t>
      </w:r>
    </w:p>
    <w:p w14:paraId="6A8A5EFA" w14:textId="77777777" w:rsidR="00260B3E" w:rsidRPr="00260B3E" w:rsidRDefault="00260B3E" w:rsidP="004278AC">
      <w:pPr>
        <w:spacing w:after="0" w:line="276" w:lineRule="auto"/>
        <w:rPr>
          <w:rFonts w:ascii="Arial" w:hAnsi="Arial" w:cs="Arial"/>
        </w:rPr>
      </w:pPr>
    </w:p>
    <w:p w14:paraId="596A944B" w14:textId="77777777" w:rsidR="00260B3E" w:rsidRPr="00260B3E" w:rsidRDefault="00260B3E" w:rsidP="004278AC">
      <w:pPr>
        <w:spacing w:after="0" w:line="276" w:lineRule="auto"/>
        <w:rPr>
          <w:rFonts w:ascii="Arial" w:hAnsi="Arial" w:cs="Arial"/>
          <w:b/>
        </w:rPr>
      </w:pPr>
      <w:r w:rsidRPr="00260B3E">
        <w:rPr>
          <w:rFonts w:ascii="Arial" w:hAnsi="Arial" w:cs="Arial"/>
          <w:b/>
        </w:rPr>
        <w:t>Stage 3 – Audit Visit</w:t>
      </w:r>
    </w:p>
    <w:p w14:paraId="68C7DFF4" w14:textId="77777777" w:rsidR="00260B3E" w:rsidRPr="00260B3E" w:rsidRDefault="00260B3E" w:rsidP="004278AC">
      <w:pPr>
        <w:spacing w:after="0" w:line="276" w:lineRule="auto"/>
        <w:rPr>
          <w:rFonts w:ascii="Arial" w:hAnsi="Arial" w:cs="Arial"/>
        </w:rPr>
      </w:pPr>
    </w:p>
    <w:p w14:paraId="56E78442" w14:textId="77777777" w:rsidR="00260B3E" w:rsidRPr="00260B3E" w:rsidRDefault="00260B3E" w:rsidP="004278AC">
      <w:pPr>
        <w:spacing w:after="0" w:line="276" w:lineRule="auto"/>
        <w:rPr>
          <w:rFonts w:ascii="Arial" w:hAnsi="Arial" w:cs="Arial"/>
        </w:rPr>
      </w:pPr>
      <w:r w:rsidRPr="00260B3E">
        <w:rPr>
          <w:rFonts w:ascii="Arial" w:hAnsi="Arial" w:cs="Arial"/>
        </w:rPr>
        <w:t xml:space="preserve">When visiting a provider, the audit team will discuss the audit on arrival with the named contact. This will include the reason for the visit, the process involved and any feedback which will be provided upon completion. No provider presence is required during the inspection process as the audit team will work autonomously and discretely, thus minimising disruption to the provider organisation/staff. </w:t>
      </w:r>
    </w:p>
    <w:p w14:paraId="0AC9B20B" w14:textId="77777777" w:rsidR="00260B3E" w:rsidRPr="00260B3E" w:rsidRDefault="00260B3E" w:rsidP="004278AC">
      <w:pPr>
        <w:spacing w:after="0" w:line="276" w:lineRule="auto"/>
        <w:rPr>
          <w:rFonts w:ascii="Arial" w:hAnsi="Arial" w:cs="Arial"/>
        </w:rPr>
      </w:pPr>
    </w:p>
    <w:p w14:paraId="76C01035" w14:textId="77777777" w:rsidR="00260B3E" w:rsidRPr="00260B3E" w:rsidRDefault="00260B3E" w:rsidP="004278AC">
      <w:pPr>
        <w:spacing w:after="0" w:line="276" w:lineRule="auto"/>
        <w:rPr>
          <w:rFonts w:ascii="Arial" w:hAnsi="Arial" w:cs="Arial"/>
        </w:rPr>
      </w:pPr>
      <w:r w:rsidRPr="00260B3E">
        <w:rPr>
          <w:rFonts w:ascii="Arial" w:hAnsi="Arial" w:cs="Arial"/>
        </w:rPr>
        <w:t xml:space="preserve">Visits should take between 1-2 hours depending on the client sample size. During this time, the audit team will check through the paper files held by the provider for each client and make notes on the evidence held. The aim will be to ensure that the paperwork held meets compliance requirements and matches the support logged on </w:t>
      </w:r>
      <w:proofErr w:type="spellStart"/>
      <w:r w:rsidRPr="00260B3E">
        <w:rPr>
          <w:rFonts w:ascii="Arial" w:hAnsi="Arial" w:cs="Arial"/>
        </w:rPr>
        <w:t>Caselink</w:t>
      </w:r>
      <w:proofErr w:type="spellEnd"/>
      <w:r w:rsidRPr="00260B3E">
        <w:rPr>
          <w:rFonts w:ascii="Arial" w:hAnsi="Arial" w:cs="Arial"/>
        </w:rPr>
        <w:t>.  Mandatory supporting documentation includes:</w:t>
      </w:r>
    </w:p>
    <w:p w14:paraId="413AB4A5" w14:textId="77777777" w:rsidR="00260B3E" w:rsidRPr="00260B3E" w:rsidRDefault="00260B3E" w:rsidP="004278AC">
      <w:pPr>
        <w:spacing w:after="0" w:line="276" w:lineRule="auto"/>
        <w:rPr>
          <w:rFonts w:ascii="Arial" w:hAnsi="Arial" w:cs="Arial"/>
        </w:rPr>
      </w:pPr>
    </w:p>
    <w:p w14:paraId="0430ED4B" w14:textId="77777777" w:rsidR="00260B3E" w:rsidRPr="00260B3E" w:rsidRDefault="00260B3E" w:rsidP="004278AC">
      <w:pPr>
        <w:pStyle w:val="ListParagraph"/>
        <w:numPr>
          <w:ilvl w:val="0"/>
          <w:numId w:val="3"/>
        </w:numPr>
        <w:spacing w:after="0" w:line="276" w:lineRule="auto"/>
        <w:rPr>
          <w:rFonts w:ascii="Arial" w:hAnsi="Arial" w:cs="Arial"/>
        </w:rPr>
      </w:pPr>
      <w:r w:rsidRPr="00260B3E">
        <w:rPr>
          <w:rFonts w:ascii="Arial" w:hAnsi="Arial" w:cs="Arial"/>
        </w:rPr>
        <w:t xml:space="preserve">Valid Data Protection Statement (downloadable from </w:t>
      </w:r>
      <w:proofErr w:type="spellStart"/>
      <w:r w:rsidRPr="00260B3E">
        <w:rPr>
          <w:rFonts w:ascii="Arial" w:hAnsi="Arial" w:cs="Arial"/>
        </w:rPr>
        <w:t>Caselink</w:t>
      </w:r>
      <w:proofErr w:type="spellEnd"/>
      <w:r w:rsidRPr="00260B3E">
        <w:rPr>
          <w:rFonts w:ascii="Arial" w:hAnsi="Arial" w:cs="Arial"/>
        </w:rPr>
        <w:t>)</w:t>
      </w:r>
    </w:p>
    <w:p w14:paraId="640C176F" w14:textId="63CD4E1D" w:rsidR="00260B3E" w:rsidRPr="00260B3E" w:rsidRDefault="00260B3E" w:rsidP="004278AC">
      <w:pPr>
        <w:pStyle w:val="ListParagraph"/>
        <w:numPr>
          <w:ilvl w:val="0"/>
          <w:numId w:val="3"/>
        </w:numPr>
        <w:spacing w:after="0" w:line="276" w:lineRule="auto"/>
        <w:rPr>
          <w:rFonts w:ascii="Arial" w:hAnsi="Arial" w:cs="Arial"/>
        </w:rPr>
      </w:pPr>
      <w:r w:rsidRPr="00260B3E">
        <w:rPr>
          <w:rFonts w:ascii="Arial" w:hAnsi="Arial" w:cs="Arial"/>
        </w:rPr>
        <w:t xml:space="preserve">Evidence for reported outcomes (see </w:t>
      </w:r>
      <w:r w:rsidR="000618A4">
        <w:rPr>
          <w:rFonts w:ascii="Arial" w:hAnsi="Arial" w:cs="Arial"/>
        </w:rPr>
        <w:t>PESF</w:t>
      </w:r>
      <w:r w:rsidRPr="00260B3E">
        <w:rPr>
          <w:rFonts w:ascii="Arial" w:hAnsi="Arial" w:cs="Arial"/>
        </w:rPr>
        <w:t xml:space="preserve"> Monitoring and Evaluation Framework) </w:t>
      </w:r>
    </w:p>
    <w:p w14:paraId="3EEBD836" w14:textId="65D0428F" w:rsidR="00260B3E" w:rsidRPr="00260B3E" w:rsidRDefault="00260B3E" w:rsidP="004278AC">
      <w:pPr>
        <w:pStyle w:val="ListParagraph"/>
        <w:numPr>
          <w:ilvl w:val="0"/>
          <w:numId w:val="3"/>
        </w:numPr>
        <w:spacing w:after="0" w:line="276" w:lineRule="auto"/>
        <w:rPr>
          <w:rFonts w:ascii="Arial" w:hAnsi="Arial" w:cs="Arial"/>
        </w:rPr>
      </w:pPr>
      <w:r w:rsidRPr="00260B3E">
        <w:rPr>
          <w:rFonts w:ascii="Arial" w:hAnsi="Arial" w:cs="Arial"/>
        </w:rPr>
        <w:t xml:space="preserve">Evidence for reported progressions (see </w:t>
      </w:r>
      <w:r w:rsidR="00296A30">
        <w:rPr>
          <w:rFonts w:ascii="Arial" w:hAnsi="Arial" w:cs="Arial"/>
        </w:rPr>
        <w:t>PESF</w:t>
      </w:r>
      <w:r w:rsidRPr="00260B3E">
        <w:rPr>
          <w:rFonts w:ascii="Arial" w:hAnsi="Arial" w:cs="Arial"/>
        </w:rPr>
        <w:t xml:space="preserve"> Monitoring and Evaluation Framework)</w:t>
      </w:r>
    </w:p>
    <w:p w14:paraId="78D2761E" w14:textId="77777777" w:rsidR="00260B3E" w:rsidRPr="00260B3E" w:rsidRDefault="00260B3E" w:rsidP="004278AC">
      <w:pPr>
        <w:pStyle w:val="ListParagraph"/>
        <w:numPr>
          <w:ilvl w:val="0"/>
          <w:numId w:val="3"/>
        </w:numPr>
        <w:spacing w:after="0" w:line="276" w:lineRule="auto"/>
        <w:rPr>
          <w:rFonts w:ascii="Arial" w:hAnsi="Arial" w:cs="Arial"/>
        </w:rPr>
      </w:pPr>
      <w:proofErr w:type="spellStart"/>
      <w:r w:rsidRPr="00260B3E">
        <w:rPr>
          <w:rFonts w:ascii="Arial" w:hAnsi="Arial" w:cs="Arial"/>
        </w:rPr>
        <w:t>Casenotes</w:t>
      </w:r>
      <w:proofErr w:type="spellEnd"/>
      <w:r w:rsidRPr="00260B3E">
        <w:rPr>
          <w:rFonts w:ascii="Arial" w:hAnsi="Arial" w:cs="Arial"/>
        </w:rPr>
        <w:t>/evidence of service provision/Action Plan</w:t>
      </w:r>
    </w:p>
    <w:p w14:paraId="1C1F1179" w14:textId="77777777" w:rsidR="00260B3E" w:rsidRPr="00260B3E" w:rsidRDefault="00260B3E" w:rsidP="004278AC">
      <w:pPr>
        <w:spacing w:after="0" w:line="276" w:lineRule="auto"/>
        <w:rPr>
          <w:rFonts w:ascii="Arial" w:hAnsi="Arial" w:cs="Arial"/>
        </w:rPr>
      </w:pPr>
    </w:p>
    <w:p w14:paraId="6EEDFDB6" w14:textId="77777777" w:rsidR="00260B3E" w:rsidRPr="00260B3E" w:rsidRDefault="00260B3E" w:rsidP="004278AC">
      <w:pPr>
        <w:spacing w:after="0" w:line="276" w:lineRule="auto"/>
        <w:rPr>
          <w:rFonts w:ascii="Arial" w:hAnsi="Arial" w:cs="Arial"/>
          <w:b/>
        </w:rPr>
      </w:pPr>
      <w:r w:rsidRPr="00260B3E">
        <w:rPr>
          <w:rFonts w:ascii="Arial" w:hAnsi="Arial" w:cs="Arial"/>
          <w:b/>
        </w:rPr>
        <w:t>Stage 4 – Feedback Summary</w:t>
      </w:r>
    </w:p>
    <w:p w14:paraId="3B2B1625" w14:textId="77777777" w:rsidR="00260B3E" w:rsidRPr="00260B3E" w:rsidRDefault="00260B3E" w:rsidP="004278AC">
      <w:pPr>
        <w:spacing w:after="0" w:line="276" w:lineRule="auto"/>
        <w:rPr>
          <w:rFonts w:ascii="Arial" w:hAnsi="Arial" w:cs="Arial"/>
        </w:rPr>
      </w:pPr>
    </w:p>
    <w:p w14:paraId="7EFD59FC" w14:textId="0077453E" w:rsidR="00260B3E" w:rsidRPr="00260B3E" w:rsidRDefault="00260B3E" w:rsidP="004278AC">
      <w:pPr>
        <w:spacing w:after="0" w:line="276" w:lineRule="auto"/>
        <w:rPr>
          <w:rFonts w:ascii="Arial" w:hAnsi="Arial" w:cs="Arial"/>
        </w:rPr>
      </w:pPr>
      <w:r w:rsidRPr="00260B3E">
        <w:rPr>
          <w:rFonts w:ascii="Arial" w:hAnsi="Arial" w:cs="Arial"/>
        </w:rPr>
        <w:t>An informal summary of audit findings will be provided verbally to the named contact, with formal feedback provided in writing to the named contact and CCP contract manager within a given timescale thereafter. Written feedback should be provided no later than 30 days from site visit.</w:t>
      </w:r>
    </w:p>
    <w:p w14:paraId="587222DD" w14:textId="77777777" w:rsidR="00260B3E" w:rsidRPr="00260B3E" w:rsidRDefault="00260B3E" w:rsidP="004278AC">
      <w:pPr>
        <w:spacing w:after="0" w:line="276" w:lineRule="auto"/>
        <w:rPr>
          <w:rFonts w:ascii="Arial" w:hAnsi="Arial" w:cs="Arial"/>
        </w:rPr>
      </w:pPr>
    </w:p>
    <w:p w14:paraId="2DB05E1D" w14:textId="77777777" w:rsidR="00260B3E" w:rsidRPr="00260B3E" w:rsidRDefault="00260B3E" w:rsidP="004278AC">
      <w:pPr>
        <w:spacing w:after="0" w:line="276" w:lineRule="auto"/>
        <w:rPr>
          <w:rFonts w:ascii="Arial" w:hAnsi="Arial" w:cs="Arial"/>
        </w:rPr>
      </w:pPr>
      <w:r w:rsidRPr="00260B3E">
        <w:rPr>
          <w:rFonts w:ascii="Arial" w:hAnsi="Arial" w:cs="Arial"/>
        </w:rPr>
        <w:t xml:space="preserve">Following the visit, the audit team will prepare formal feedback for providers. This will include the client sample spreadsheet, showing what was found in both the </w:t>
      </w:r>
      <w:proofErr w:type="spellStart"/>
      <w:r w:rsidRPr="00260B3E">
        <w:rPr>
          <w:rFonts w:ascii="Arial" w:hAnsi="Arial" w:cs="Arial"/>
        </w:rPr>
        <w:t>Caselink</w:t>
      </w:r>
      <w:proofErr w:type="spellEnd"/>
      <w:r w:rsidRPr="00260B3E">
        <w:rPr>
          <w:rFonts w:ascii="Arial" w:hAnsi="Arial" w:cs="Arial"/>
        </w:rPr>
        <w:t xml:space="preserve"> records and the hard copy records for each client, as well as some general notes. The client sample will be RAG rated, showing which files require urgent action (red), which need some work (amber) and which are suitable (green). A feedback summary sheet, which follows a template, will also be given to providers.</w:t>
      </w:r>
    </w:p>
    <w:p w14:paraId="6217529A" w14:textId="77777777" w:rsidR="00260B3E" w:rsidRPr="00260B3E" w:rsidRDefault="00260B3E" w:rsidP="004278AC">
      <w:pPr>
        <w:spacing w:after="0" w:line="276" w:lineRule="auto"/>
        <w:rPr>
          <w:rFonts w:ascii="Arial" w:hAnsi="Arial" w:cs="Arial"/>
        </w:rPr>
      </w:pPr>
    </w:p>
    <w:p w14:paraId="33C8D682" w14:textId="77777777" w:rsidR="00260B3E" w:rsidRPr="00260B3E" w:rsidRDefault="00260B3E" w:rsidP="004278AC">
      <w:pPr>
        <w:spacing w:after="0" w:line="276" w:lineRule="auto"/>
        <w:rPr>
          <w:rFonts w:ascii="Arial" w:hAnsi="Arial" w:cs="Arial"/>
        </w:rPr>
      </w:pPr>
      <w:r w:rsidRPr="00260B3E">
        <w:rPr>
          <w:rFonts w:ascii="Arial" w:hAnsi="Arial" w:cs="Arial"/>
        </w:rPr>
        <w:t>An email will be sent to the provider outlining the feedback from the visit. The email will contain two attachments:</w:t>
      </w:r>
    </w:p>
    <w:p w14:paraId="3AD9F6AB" w14:textId="77777777" w:rsidR="00260B3E" w:rsidRPr="00260B3E" w:rsidRDefault="00260B3E" w:rsidP="004278AC">
      <w:pPr>
        <w:spacing w:after="0" w:line="276" w:lineRule="auto"/>
        <w:rPr>
          <w:rFonts w:ascii="Arial" w:hAnsi="Arial" w:cs="Arial"/>
        </w:rPr>
      </w:pPr>
    </w:p>
    <w:p w14:paraId="56D8D5DC" w14:textId="77777777" w:rsidR="00260B3E" w:rsidRPr="00260B3E" w:rsidRDefault="00260B3E" w:rsidP="004278AC">
      <w:pPr>
        <w:pStyle w:val="ListParagraph"/>
        <w:numPr>
          <w:ilvl w:val="0"/>
          <w:numId w:val="4"/>
        </w:numPr>
        <w:spacing w:after="0" w:line="276" w:lineRule="auto"/>
        <w:rPr>
          <w:rFonts w:ascii="Arial" w:hAnsi="Arial" w:cs="Arial"/>
        </w:rPr>
      </w:pPr>
      <w:r w:rsidRPr="00260B3E">
        <w:rPr>
          <w:rFonts w:ascii="Arial" w:hAnsi="Arial" w:cs="Arial"/>
        </w:rPr>
        <w:t>Client record feedback sheet – password protected. This provides comment on each file checked on the day. It is also RAG rated (green ok, amber needs attention, red is urgent action required)</w:t>
      </w:r>
    </w:p>
    <w:p w14:paraId="57914DA9" w14:textId="77777777" w:rsidR="00260B3E" w:rsidRPr="00260B3E" w:rsidRDefault="00260B3E" w:rsidP="004278AC">
      <w:pPr>
        <w:pStyle w:val="ListParagraph"/>
        <w:numPr>
          <w:ilvl w:val="0"/>
          <w:numId w:val="4"/>
        </w:numPr>
        <w:spacing w:after="0" w:line="276" w:lineRule="auto"/>
        <w:rPr>
          <w:rFonts w:ascii="Arial" w:hAnsi="Arial" w:cs="Arial"/>
        </w:rPr>
      </w:pPr>
      <w:r w:rsidRPr="00260B3E">
        <w:rPr>
          <w:rFonts w:ascii="Arial" w:hAnsi="Arial" w:cs="Arial"/>
        </w:rPr>
        <w:t>Monitoring visit sign off form – a sign off sheet for the provider’s records, summarizing the findings, making recommendations, and noting further action required.</w:t>
      </w:r>
    </w:p>
    <w:p w14:paraId="7C5D2615" w14:textId="77777777" w:rsidR="00260B3E" w:rsidRPr="00260B3E" w:rsidRDefault="00260B3E" w:rsidP="004278AC">
      <w:pPr>
        <w:spacing w:after="0" w:line="276" w:lineRule="auto"/>
        <w:rPr>
          <w:rFonts w:ascii="Arial" w:hAnsi="Arial" w:cs="Arial"/>
        </w:rPr>
      </w:pPr>
    </w:p>
    <w:p w14:paraId="1C8ADDBB" w14:textId="77777777" w:rsidR="00260B3E" w:rsidRPr="00260B3E" w:rsidRDefault="00260B3E" w:rsidP="004278AC">
      <w:pPr>
        <w:spacing w:after="0" w:line="276" w:lineRule="auto"/>
        <w:rPr>
          <w:rFonts w:ascii="Arial" w:hAnsi="Arial" w:cs="Arial"/>
        </w:rPr>
      </w:pPr>
      <w:r w:rsidRPr="00260B3E">
        <w:rPr>
          <w:rFonts w:ascii="Arial" w:hAnsi="Arial" w:cs="Arial"/>
        </w:rPr>
        <w:lastRenderedPageBreak/>
        <w:t xml:space="preserve">For example, should a file have no signed Data Protection Statement, feedback will state the provider will be required to gain one from the client retrospectively within an agreed </w:t>
      </w:r>
      <w:proofErr w:type="gramStart"/>
      <w:r w:rsidRPr="00260B3E">
        <w:rPr>
          <w:rFonts w:ascii="Arial" w:hAnsi="Arial" w:cs="Arial"/>
        </w:rPr>
        <w:t>time period</w:t>
      </w:r>
      <w:proofErr w:type="gramEnd"/>
      <w:r w:rsidRPr="00260B3E">
        <w:rPr>
          <w:rFonts w:ascii="Arial" w:hAnsi="Arial" w:cs="Arial"/>
        </w:rPr>
        <w:t xml:space="preserve">. If a DP statement cannot be produced within this period, the client record should be removed from </w:t>
      </w:r>
      <w:proofErr w:type="spellStart"/>
      <w:r w:rsidRPr="00260B3E">
        <w:rPr>
          <w:rFonts w:ascii="Arial" w:hAnsi="Arial" w:cs="Arial"/>
        </w:rPr>
        <w:t>Caselink</w:t>
      </w:r>
      <w:proofErr w:type="spellEnd"/>
      <w:r w:rsidRPr="00260B3E">
        <w:rPr>
          <w:rFonts w:ascii="Arial" w:hAnsi="Arial" w:cs="Arial"/>
        </w:rPr>
        <w:t>.</w:t>
      </w:r>
    </w:p>
    <w:p w14:paraId="16690A34" w14:textId="77777777" w:rsidR="00260B3E" w:rsidRPr="00260B3E" w:rsidRDefault="00260B3E" w:rsidP="004278AC">
      <w:pPr>
        <w:spacing w:after="0" w:line="276" w:lineRule="auto"/>
        <w:rPr>
          <w:rFonts w:ascii="Arial" w:hAnsi="Arial" w:cs="Arial"/>
        </w:rPr>
      </w:pPr>
    </w:p>
    <w:p w14:paraId="56B93A5E" w14:textId="77777777" w:rsidR="00260B3E" w:rsidRPr="00260B3E" w:rsidRDefault="00260B3E" w:rsidP="004278AC">
      <w:pPr>
        <w:spacing w:after="0" w:line="276" w:lineRule="auto"/>
        <w:rPr>
          <w:rFonts w:ascii="Arial" w:hAnsi="Arial" w:cs="Arial"/>
          <w:b/>
        </w:rPr>
      </w:pPr>
      <w:r w:rsidRPr="00260B3E">
        <w:rPr>
          <w:rFonts w:ascii="Arial" w:hAnsi="Arial" w:cs="Arial"/>
          <w:b/>
        </w:rPr>
        <w:t>Stage 5 – Follow Up</w:t>
      </w:r>
    </w:p>
    <w:p w14:paraId="1B00FAF2" w14:textId="77777777" w:rsidR="00260B3E" w:rsidRPr="00260B3E" w:rsidRDefault="00260B3E" w:rsidP="004278AC">
      <w:pPr>
        <w:spacing w:after="0" w:line="276" w:lineRule="auto"/>
        <w:rPr>
          <w:rFonts w:ascii="Arial" w:hAnsi="Arial" w:cs="Arial"/>
        </w:rPr>
      </w:pPr>
    </w:p>
    <w:p w14:paraId="0FA7E4BE" w14:textId="77777777" w:rsidR="00260B3E" w:rsidRPr="00260B3E" w:rsidRDefault="00260B3E" w:rsidP="004278AC">
      <w:pPr>
        <w:spacing w:after="0" w:line="276" w:lineRule="auto"/>
        <w:rPr>
          <w:rFonts w:ascii="Arial" w:hAnsi="Arial" w:cs="Arial"/>
        </w:rPr>
      </w:pPr>
      <w:r w:rsidRPr="00260B3E">
        <w:rPr>
          <w:rFonts w:ascii="Arial" w:hAnsi="Arial" w:cs="Arial"/>
        </w:rPr>
        <w:t>Dependent upon the nature of the issues, remedial actions could include:</w:t>
      </w:r>
    </w:p>
    <w:p w14:paraId="36FF03CC" w14:textId="77777777" w:rsidR="00260B3E" w:rsidRPr="00260B3E" w:rsidRDefault="00260B3E" w:rsidP="004278AC">
      <w:pPr>
        <w:spacing w:after="0" w:line="276" w:lineRule="auto"/>
        <w:rPr>
          <w:rFonts w:ascii="Arial" w:hAnsi="Arial" w:cs="Arial"/>
        </w:rPr>
      </w:pPr>
    </w:p>
    <w:p w14:paraId="70417A7B" w14:textId="77777777" w:rsidR="00260B3E" w:rsidRPr="00260B3E" w:rsidRDefault="00260B3E" w:rsidP="004278AC">
      <w:pPr>
        <w:pStyle w:val="ListParagraph"/>
        <w:numPr>
          <w:ilvl w:val="0"/>
          <w:numId w:val="6"/>
        </w:numPr>
        <w:spacing w:after="0" w:line="276" w:lineRule="auto"/>
        <w:rPr>
          <w:rFonts w:ascii="Arial" w:hAnsi="Arial" w:cs="Arial"/>
        </w:rPr>
      </w:pPr>
      <w:r w:rsidRPr="00260B3E">
        <w:rPr>
          <w:rFonts w:ascii="Arial" w:hAnsi="Arial" w:cs="Arial"/>
        </w:rPr>
        <w:t xml:space="preserve">Removal of clients from </w:t>
      </w:r>
      <w:proofErr w:type="spellStart"/>
      <w:r w:rsidRPr="00260B3E">
        <w:rPr>
          <w:rFonts w:ascii="Arial" w:hAnsi="Arial" w:cs="Arial"/>
        </w:rPr>
        <w:t>Caselink</w:t>
      </w:r>
      <w:proofErr w:type="spellEnd"/>
    </w:p>
    <w:p w14:paraId="1B04A491" w14:textId="77777777" w:rsidR="00260B3E" w:rsidRPr="00260B3E" w:rsidRDefault="00260B3E" w:rsidP="004278AC">
      <w:pPr>
        <w:pStyle w:val="ListParagraph"/>
        <w:numPr>
          <w:ilvl w:val="0"/>
          <w:numId w:val="6"/>
        </w:numPr>
        <w:spacing w:after="0" w:line="276" w:lineRule="auto"/>
        <w:rPr>
          <w:rFonts w:ascii="Arial" w:hAnsi="Arial" w:cs="Arial"/>
        </w:rPr>
      </w:pPr>
      <w:r w:rsidRPr="00260B3E">
        <w:rPr>
          <w:rFonts w:ascii="Arial" w:hAnsi="Arial" w:cs="Arial"/>
        </w:rPr>
        <w:t xml:space="preserve">Removal of outcomes from </w:t>
      </w:r>
      <w:proofErr w:type="spellStart"/>
      <w:r w:rsidRPr="00260B3E">
        <w:rPr>
          <w:rFonts w:ascii="Arial" w:hAnsi="Arial" w:cs="Arial"/>
        </w:rPr>
        <w:t>Caselink</w:t>
      </w:r>
      <w:proofErr w:type="spellEnd"/>
    </w:p>
    <w:p w14:paraId="1C2A0719" w14:textId="77777777" w:rsidR="00260B3E" w:rsidRPr="00260B3E" w:rsidRDefault="00260B3E" w:rsidP="004278AC">
      <w:pPr>
        <w:pStyle w:val="ListParagraph"/>
        <w:numPr>
          <w:ilvl w:val="0"/>
          <w:numId w:val="6"/>
        </w:numPr>
        <w:spacing w:after="0" w:line="276" w:lineRule="auto"/>
        <w:rPr>
          <w:rFonts w:ascii="Arial" w:hAnsi="Arial" w:cs="Arial"/>
        </w:rPr>
      </w:pPr>
      <w:r w:rsidRPr="00260B3E">
        <w:rPr>
          <w:rFonts w:ascii="Arial" w:hAnsi="Arial" w:cs="Arial"/>
        </w:rPr>
        <w:t>Amended quarterly reports to reflect these changes</w:t>
      </w:r>
    </w:p>
    <w:p w14:paraId="135F1B4F" w14:textId="77777777" w:rsidR="00260B3E" w:rsidRPr="00260B3E" w:rsidRDefault="00260B3E" w:rsidP="004278AC">
      <w:pPr>
        <w:spacing w:after="0" w:line="276" w:lineRule="auto"/>
        <w:rPr>
          <w:rFonts w:ascii="Arial" w:hAnsi="Arial" w:cs="Arial"/>
        </w:rPr>
      </w:pPr>
    </w:p>
    <w:p w14:paraId="42A75547" w14:textId="77777777" w:rsidR="00260B3E" w:rsidRPr="00260B3E" w:rsidRDefault="00260B3E" w:rsidP="004278AC">
      <w:pPr>
        <w:spacing w:after="0" w:line="276" w:lineRule="auto"/>
        <w:rPr>
          <w:rFonts w:ascii="Arial" w:hAnsi="Arial" w:cs="Arial"/>
        </w:rPr>
      </w:pPr>
      <w:r w:rsidRPr="00260B3E">
        <w:rPr>
          <w:rFonts w:ascii="Arial" w:hAnsi="Arial" w:cs="Arial"/>
        </w:rPr>
        <w:t>Where there are major issues with the client sample, the contract manager may decide to take appropriate action, as outlined in the Capital City Partnership Contract Management Resolution document. Providers will be given timescales to rectify concerns raised in the feedback and follow up visits could be scheduled to evidence that remedial actions have been taken.</w:t>
      </w:r>
    </w:p>
    <w:p w14:paraId="287F6BBF" w14:textId="77777777" w:rsidR="00260B3E" w:rsidRPr="00260B3E" w:rsidRDefault="00260B3E" w:rsidP="004278AC">
      <w:pPr>
        <w:spacing w:after="0" w:line="276" w:lineRule="auto"/>
        <w:rPr>
          <w:rFonts w:ascii="Arial" w:hAnsi="Arial" w:cs="Arial"/>
        </w:rPr>
      </w:pPr>
    </w:p>
    <w:p w14:paraId="3B5547E4" w14:textId="3779A3A7" w:rsidR="00260B3E" w:rsidRPr="00644734" w:rsidRDefault="00296A30" w:rsidP="004278AC">
      <w:pPr>
        <w:spacing w:after="0" w:line="276" w:lineRule="auto"/>
        <w:rPr>
          <w:rFonts w:ascii="Arial" w:hAnsi="Arial" w:cs="Arial"/>
        </w:rPr>
      </w:pPr>
      <w:r w:rsidRPr="00644734">
        <w:rPr>
          <w:rFonts w:ascii="Arial" w:hAnsi="Arial" w:cs="Arial"/>
        </w:rPr>
        <w:t>Audits will be undertaken twice during the project as follows:</w:t>
      </w:r>
    </w:p>
    <w:p w14:paraId="51B3D6EF" w14:textId="77777777" w:rsidR="00260B3E" w:rsidRPr="00644734" w:rsidRDefault="00260B3E" w:rsidP="004278AC">
      <w:pPr>
        <w:spacing w:after="0" w:line="276" w:lineRule="auto"/>
        <w:rPr>
          <w:rFonts w:ascii="Arial" w:hAnsi="Arial" w:cs="Arial"/>
        </w:rPr>
      </w:pPr>
    </w:p>
    <w:p w14:paraId="7B49783F" w14:textId="3FE6AF46" w:rsidR="00260B3E" w:rsidRPr="00644734" w:rsidRDefault="00296A30" w:rsidP="004278AC">
      <w:pPr>
        <w:pStyle w:val="ListParagraph"/>
        <w:numPr>
          <w:ilvl w:val="0"/>
          <w:numId w:val="5"/>
        </w:numPr>
        <w:spacing w:after="0" w:line="276" w:lineRule="auto"/>
        <w:rPr>
          <w:rFonts w:ascii="Arial" w:hAnsi="Arial" w:cs="Arial"/>
        </w:rPr>
      </w:pPr>
      <w:r w:rsidRPr="00644734">
        <w:rPr>
          <w:rFonts w:ascii="Arial" w:hAnsi="Arial" w:cs="Arial"/>
        </w:rPr>
        <w:t>Six months into project</w:t>
      </w:r>
      <w:r w:rsidR="00260B3E" w:rsidRPr="00644734">
        <w:rPr>
          <w:rFonts w:ascii="Arial" w:hAnsi="Arial" w:cs="Arial"/>
        </w:rPr>
        <w:t xml:space="preserve"> – initial support visit for file management discussion.</w:t>
      </w:r>
    </w:p>
    <w:p w14:paraId="4C96F888" w14:textId="0FDED5BE" w:rsidR="00260B3E" w:rsidRPr="00644734" w:rsidRDefault="00296A30" w:rsidP="004278AC">
      <w:pPr>
        <w:pStyle w:val="ListParagraph"/>
        <w:numPr>
          <w:ilvl w:val="0"/>
          <w:numId w:val="5"/>
        </w:numPr>
        <w:spacing w:after="0" w:line="276" w:lineRule="auto"/>
        <w:rPr>
          <w:rFonts w:ascii="Arial" w:hAnsi="Arial" w:cs="Arial"/>
        </w:rPr>
      </w:pPr>
      <w:r w:rsidRPr="00644734">
        <w:rPr>
          <w:rFonts w:ascii="Arial" w:hAnsi="Arial" w:cs="Arial"/>
        </w:rPr>
        <w:t xml:space="preserve">15 months into project </w:t>
      </w:r>
      <w:r w:rsidR="00260B3E" w:rsidRPr="00644734">
        <w:rPr>
          <w:rFonts w:ascii="Arial" w:hAnsi="Arial" w:cs="Arial"/>
        </w:rPr>
        <w:t>– full audit visit as per five-step process.</w:t>
      </w:r>
    </w:p>
    <w:p w14:paraId="56C945C2" w14:textId="77777777" w:rsidR="00260B3E" w:rsidRPr="00026F8D" w:rsidRDefault="00260B3E" w:rsidP="004278AC">
      <w:pPr>
        <w:spacing w:line="276" w:lineRule="auto"/>
        <w:rPr>
          <w:rFonts w:ascii="Arial" w:hAnsi="Arial" w:cs="Arial"/>
        </w:rPr>
      </w:pPr>
    </w:p>
    <w:p w14:paraId="411B25C4" w14:textId="77777777" w:rsidR="00260B3E" w:rsidRPr="00260B3E" w:rsidRDefault="00260B3E" w:rsidP="004278AC">
      <w:pPr>
        <w:tabs>
          <w:tab w:val="left" w:pos="3240"/>
        </w:tabs>
        <w:spacing w:line="276" w:lineRule="auto"/>
        <w:rPr>
          <w:b/>
          <w:bCs/>
        </w:rPr>
      </w:pPr>
    </w:p>
    <w:sectPr w:rsidR="00260B3E" w:rsidRPr="00260B3E" w:rsidSect="00260B3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93CBF"/>
    <w:multiLevelType w:val="hybridMultilevel"/>
    <w:tmpl w:val="BD12DCC2"/>
    <w:lvl w:ilvl="0" w:tplc="5CD4C4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056DE"/>
    <w:multiLevelType w:val="hybridMultilevel"/>
    <w:tmpl w:val="37CCF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33C78"/>
    <w:multiLevelType w:val="hybridMultilevel"/>
    <w:tmpl w:val="1A3E1FC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342F3FD6"/>
    <w:multiLevelType w:val="hybridMultilevel"/>
    <w:tmpl w:val="90940AF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4D4628BF"/>
    <w:multiLevelType w:val="hybridMultilevel"/>
    <w:tmpl w:val="DA0C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1F4A30"/>
    <w:multiLevelType w:val="hybridMultilevel"/>
    <w:tmpl w:val="C2745DF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55530CB9"/>
    <w:multiLevelType w:val="hybridMultilevel"/>
    <w:tmpl w:val="9DD0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7803A8"/>
    <w:multiLevelType w:val="hybridMultilevel"/>
    <w:tmpl w:val="E41EEB38"/>
    <w:lvl w:ilvl="0" w:tplc="08090001">
      <w:start w:val="1"/>
      <w:numFmt w:val="bullet"/>
      <w:lvlText w:val=""/>
      <w:lvlJc w:val="left"/>
      <w:pPr>
        <w:ind w:left="3663" w:hanging="360"/>
      </w:pPr>
      <w:rPr>
        <w:rFonts w:ascii="Symbol" w:hAnsi="Symbol" w:hint="default"/>
      </w:rPr>
    </w:lvl>
    <w:lvl w:ilvl="1" w:tplc="08090003" w:tentative="1">
      <w:start w:val="1"/>
      <w:numFmt w:val="bullet"/>
      <w:lvlText w:val="o"/>
      <w:lvlJc w:val="left"/>
      <w:pPr>
        <w:ind w:left="4383" w:hanging="360"/>
      </w:pPr>
      <w:rPr>
        <w:rFonts w:ascii="Courier New" w:hAnsi="Courier New" w:cs="Courier New" w:hint="default"/>
      </w:rPr>
    </w:lvl>
    <w:lvl w:ilvl="2" w:tplc="08090005" w:tentative="1">
      <w:start w:val="1"/>
      <w:numFmt w:val="bullet"/>
      <w:lvlText w:val=""/>
      <w:lvlJc w:val="left"/>
      <w:pPr>
        <w:ind w:left="5103" w:hanging="360"/>
      </w:pPr>
      <w:rPr>
        <w:rFonts w:ascii="Wingdings" w:hAnsi="Wingdings" w:hint="default"/>
      </w:rPr>
    </w:lvl>
    <w:lvl w:ilvl="3" w:tplc="08090001" w:tentative="1">
      <w:start w:val="1"/>
      <w:numFmt w:val="bullet"/>
      <w:lvlText w:val=""/>
      <w:lvlJc w:val="left"/>
      <w:pPr>
        <w:ind w:left="5823" w:hanging="360"/>
      </w:pPr>
      <w:rPr>
        <w:rFonts w:ascii="Symbol" w:hAnsi="Symbol" w:hint="default"/>
      </w:rPr>
    </w:lvl>
    <w:lvl w:ilvl="4" w:tplc="08090003" w:tentative="1">
      <w:start w:val="1"/>
      <w:numFmt w:val="bullet"/>
      <w:lvlText w:val="o"/>
      <w:lvlJc w:val="left"/>
      <w:pPr>
        <w:ind w:left="6543" w:hanging="360"/>
      </w:pPr>
      <w:rPr>
        <w:rFonts w:ascii="Courier New" w:hAnsi="Courier New" w:cs="Courier New" w:hint="default"/>
      </w:rPr>
    </w:lvl>
    <w:lvl w:ilvl="5" w:tplc="08090005" w:tentative="1">
      <w:start w:val="1"/>
      <w:numFmt w:val="bullet"/>
      <w:lvlText w:val=""/>
      <w:lvlJc w:val="left"/>
      <w:pPr>
        <w:ind w:left="7263" w:hanging="360"/>
      </w:pPr>
      <w:rPr>
        <w:rFonts w:ascii="Wingdings" w:hAnsi="Wingdings" w:hint="default"/>
      </w:rPr>
    </w:lvl>
    <w:lvl w:ilvl="6" w:tplc="08090001" w:tentative="1">
      <w:start w:val="1"/>
      <w:numFmt w:val="bullet"/>
      <w:lvlText w:val=""/>
      <w:lvlJc w:val="left"/>
      <w:pPr>
        <w:ind w:left="7983" w:hanging="360"/>
      </w:pPr>
      <w:rPr>
        <w:rFonts w:ascii="Symbol" w:hAnsi="Symbol" w:hint="default"/>
      </w:rPr>
    </w:lvl>
    <w:lvl w:ilvl="7" w:tplc="08090003" w:tentative="1">
      <w:start w:val="1"/>
      <w:numFmt w:val="bullet"/>
      <w:lvlText w:val="o"/>
      <w:lvlJc w:val="left"/>
      <w:pPr>
        <w:ind w:left="8703" w:hanging="360"/>
      </w:pPr>
      <w:rPr>
        <w:rFonts w:ascii="Courier New" w:hAnsi="Courier New" w:cs="Courier New" w:hint="default"/>
      </w:rPr>
    </w:lvl>
    <w:lvl w:ilvl="8" w:tplc="08090005" w:tentative="1">
      <w:start w:val="1"/>
      <w:numFmt w:val="bullet"/>
      <w:lvlText w:val=""/>
      <w:lvlJc w:val="left"/>
      <w:pPr>
        <w:ind w:left="9423" w:hanging="360"/>
      </w:pPr>
      <w:rPr>
        <w:rFonts w:ascii="Wingdings" w:hAnsi="Wingdings" w:hint="default"/>
      </w:rPr>
    </w:lvl>
  </w:abstractNum>
  <w:abstractNum w:abstractNumId="8" w15:restartNumberingAfterBreak="0">
    <w:nsid w:val="610D7B1E"/>
    <w:multiLevelType w:val="hybridMultilevel"/>
    <w:tmpl w:val="112C4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C102A6"/>
    <w:multiLevelType w:val="hybridMultilevel"/>
    <w:tmpl w:val="30D6F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0A204F"/>
    <w:multiLevelType w:val="hybridMultilevel"/>
    <w:tmpl w:val="5B100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7A0D00"/>
    <w:multiLevelType w:val="hybridMultilevel"/>
    <w:tmpl w:val="CD84D684"/>
    <w:lvl w:ilvl="0" w:tplc="C2CA5760">
      <w:numFmt w:val="bullet"/>
      <w:lvlText w:val="•"/>
      <w:lvlJc w:val="left"/>
      <w:pPr>
        <w:ind w:left="3600" w:hanging="324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5E672F"/>
    <w:multiLevelType w:val="hybridMultilevel"/>
    <w:tmpl w:val="8C82F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211E31"/>
    <w:multiLevelType w:val="hybridMultilevel"/>
    <w:tmpl w:val="0F0EC922"/>
    <w:lvl w:ilvl="0" w:tplc="17C41F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4"/>
  </w:num>
  <w:num w:numId="5">
    <w:abstractNumId w:val="12"/>
  </w:num>
  <w:num w:numId="6">
    <w:abstractNumId w:val="10"/>
  </w:num>
  <w:num w:numId="7">
    <w:abstractNumId w:val="7"/>
  </w:num>
  <w:num w:numId="8">
    <w:abstractNumId w:val="3"/>
  </w:num>
  <w:num w:numId="9">
    <w:abstractNumId w:val="5"/>
  </w:num>
  <w:num w:numId="10">
    <w:abstractNumId w:val="2"/>
  </w:num>
  <w:num w:numId="11">
    <w:abstractNumId w:val="6"/>
  </w:num>
  <w:num w:numId="12">
    <w:abstractNumId w:val="11"/>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B3E"/>
    <w:rsid w:val="000618A4"/>
    <w:rsid w:val="000D4B26"/>
    <w:rsid w:val="00102CC2"/>
    <w:rsid w:val="00260B3E"/>
    <w:rsid w:val="00296A30"/>
    <w:rsid w:val="002B5B88"/>
    <w:rsid w:val="002C6993"/>
    <w:rsid w:val="003B5AA8"/>
    <w:rsid w:val="004278AC"/>
    <w:rsid w:val="00431C70"/>
    <w:rsid w:val="00484C9B"/>
    <w:rsid w:val="00644734"/>
    <w:rsid w:val="007352C7"/>
    <w:rsid w:val="00886A83"/>
    <w:rsid w:val="009B0104"/>
    <w:rsid w:val="009B3115"/>
    <w:rsid w:val="00A549B7"/>
    <w:rsid w:val="00A80428"/>
    <w:rsid w:val="00BB61E5"/>
    <w:rsid w:val="00C21692"/>
    <w:rsid w:val="00C61D44"/>
    <w:rsid w:val="00D31D48"/>
    <w:rsid w:val="00E15ACA"/>
    <w:rsid w:val="00EF6D81"/>
    <w:rsid w:val="00F63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9D32"/>
  <w15:chartTrackingRefBased/>
  <w15:docId w15:val="{83F11362-8121-40A7-AEA4-6B4B47F4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60B3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60B3E"/>
    <w:rPr>
      <w:rFonts w:eastAsiaTheme="minorEastAsia"/>
      <w:lang w:val="en-US"/>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260B3E"/>
    <w:pPr>
      <w:ind w:left="720"/>
      <w:contextualSpacing/>
    </w:p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260B3E"/>
  </w:style>
  <w:style w:type="character" w:styleId="CommentReference">
    <w:name w:val="annotation reference"/>
    <w:basedOn w:val="DefaultParagraphFont"/>
    <w:uiPriority w:val="99"/>
    <w:semiHidden/>
    <w:unhideWhenUsed/>
    <w:rsid w:val="009B0104"/>
    <w:rPr>
      <w:sz w:val="16"/>
      <w:szCs w:val="16"/>
    </w:rPr>
  </w:style>
  <w:style w:type="paragraph" w:styleId="CommentText">
    <w:name w:val="annotation text"/>
    <w:basedOn w:val="Normal"/>
    <w:link w:val="CommentTextChar"/>
    <w:uiPriority w:val="99"/>
    <w:unhideWhenUsed/>
    <w:rsid w:val="009B0104"/>
    <w:pPr>
      <w:spacing w:line="240" w:lineRule="auto"/>
    </w:pPr>
    <w:rPr>
      <w:sz w:val="20"/>
      <w:szCs w:val="20"/>
    </w:rPr>
  </w:style>
  <w:style w:type="character" w:customStyle="1" w:styleId="CommentTextChar">
    <w:name w:val="Comment Text Char"/>
    <w:basedOn w:val="DefaultParagraphFont"/>
    <w:link w:val="CommentText"/>
    <w:uiPriority w:val="99"/>
    <w:rsid w:val="009B0104"/>
    <w:rPr>
      <w:sz w:val="20"/>
      <w:szCs w:val="20"/>
    </w:rPr>
  </w:style>
  <w:style w:type="paragraph" w:styleId="CommentSubject">
    <w:name w:val="annotation subject"/>
    <w:basedOn w:val="CommentText"/>
    <w:next w:val="CommentText"/>
    <w:link w:val="CommentSubjectChar"/>
    <w:uiPriority w:val="99"/>
    <w:semiHidden/>
    <w:unhideWhenUsed/>
    <w:rsid w:val="009B0104"/>
    <w:rPr>
      <w:b/>
      <w:bCs/>
    </w:rPr>
  </w:style>
  <w:style w:type="character" w:customStyle="1" w:styleId="CommentSubjectChar">
    <w:name w:val="Comment Subject Char"/>
    <w:basedOn w:val="CommentTextChar"/>
    <w:link w:val="CommentSubject"/>
    <w:uiPriority w:val="99"/>
    <w:semiHidden/>
    <w:rsid w:val="009B0104"/>
    <w:rPr>
      <w:b/>
      <w:bCs/>
      <w:sz w:val="20"/>
      <w:szCs w:val="20"/>
    </w:rPr>
  </w:style>
  <w:style w:type="paragraph" w:styleId="BalloonText">
    <w:name w:val="Balloon Text"/>
    <w:basedOn w:val="Normal"/>
    <w:link w:val="BalloonTextChar"/>
    <w:uiPriority w:val="99"/>
    <w:semiHidden/>
    <w:unhideWhenUsed/>
    <w:rsid w:val="009B01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1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18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8</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Dutton</dc:creator>
  <cp:keywords/>
  <dc:description/>
  <cp:lastModifiedBy>Kate Kelman</cp:lastModifiedBy>
  <cp:revision>13</cp:revision>
  <dcterms:created xsi:type="dcterms:W3CDTF">2020-07-09T11:04:00Z</dcterms:created>
  <dcterms:modified xsi:type="dcterms:W3CDTF">2020-07-17T10:45:00Z</dcterms:modified>
</cp:coreProperties>
</file>