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2F12D" w14:textId="7B484976" w:rsidR="002E4595" w:rsidRPr="0083496D" w:rsidRDefault="00DA38EC" w:rsidP="00DA38EC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83496D">
        <w:rPr>
          <w:rFonts w:ascii="Arial" w:hAnsi="Arial" w:cs="Arial"/>
          <w:noProof/>
        </w:rPr>
        <w:drawing>
          <wp:inline distT="0" distB="0" distL="0" distR="0" wp14:anchorId="46F0A57E" wp14:editId="21C884E0">
            <wp:extent cx="1658620" cy="875030"/>
            <wp:effectExtent l="0" t="0" r="0" b="1270"/>
            <wp:docPr id="6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496D">
        <w:rPr>
          <w:rFonts w:ascii="Arial" w:hAnsi="Arial" w:cs="Arial"/>
        </w:rPr>
        <w:tab/>
      </w:r>
      <w:r w:rsidR="00053E7B" w:rsidRPr="0083496D">
        <w:rPr>
          <w:rFonts w:ascii="Arial" w:hAnsi="Arial" w:cs="Arial"/>
          <w:b/>
        </w:rPr>
        <w:t>Employability Fund (EF) Fact Sheet 202</w:t>
      </w:r>
      <w:r w:rsidR="00A94742" w:rsidRPr="0083496D">
        <w:rPr>
          <w:rFonts w:ascii="Arial" w:hAnsi="Arial" w:cs="Arial"/>
          <w:b/>
        </w:rPr>
        <w:t>1</w:t>
      </w:r>
      <w:r w:rsidR="00053E7B" w:rsidRPr="0083496D">
        <w:rPr>
          <w:rFonts w:ascii="Arial" w:hAnsi="Arial" w:cs="Arial"/>
          <w:b/>
        </w:rPr>
        <w:t>-2</w:t>
      </w:r>
      <w:r w:rsidR="00A94742" w:rsidRPr="0083496D">
        <w:rPr>
          <w:rFonts w:ascii="Arial" w:hAnsi="Arial" w:cs="Arial"/>
          <w:b/>
        </w:rPr>
        <w:t>2</w:t>
      </w:r>
      <w:r w:rsidR="00053E7B" w:rsidRPr="0083496D">
        <w:rPr>
          <w:rFonts w:ascii="Arial" w:hAnsi="Arial" w:cs="Arial"/>
          <w:b/>
        </w:rPr>
        <w:t xml:space="preserve"> </w:t>
      </w:r>
    </w:p>
    <w:p w14:paraId="241AFF93" w14:textId="77777777" w:rsidR="00DA38EC" w:rsidRPr="0083496D" w:rsidRDefault="00DA38EC" w:rsidP="00DA38EC">
      <w:pPr>
        <w:spacing w:after="0"/>
        <w:rPr>
          <w:rFonts w:ascii="Arial" w:hAnsi="Arial" w:cs="Arial"/>
        </w:rPr>
      </w:pPr>
    </w:p>
    <w:p w14:paraId="1460DF14" w14:textId="1F373FE9" w:rsidR="00267E1E" w:rsidRPr="0083496D" w:rsidRDefault="00E27057" w:rsidP="000042CE">
      <w:pPr>
        <w:spacing w:after="0"/>
        <w:jc w:val="both"/>
        <w:rPr>
          <w:rFonts w:ascii="Arial" w:hAnsi="Arial" w:cs="Arial"/>
        </w:rPr>
      </w:pPr>
      <w:r w:rsidRPr="0083496D">
        <w:rPr>
          <w:rFonts w:ascii="Arial" w:hAnsi="Arial" w:cs="Arial"/>
        </w:rPr>
        <w:t xml:space="preserve">This document must be completed by all EF </w:t>
      </w:r>
      <w:r w:rsidR="00053E7B" w:rsidRPr="0083496D">
        <w:rPr>
          <w:rFonts w:ascii="Arial" w:hAnsi="Arial" w:cs="Arial"/>
        </w:rPr>
        <w:t>Providers to detail their proposed EF delivery</w:t>
      </w:r>
      <w:r w:rsidR="00183EE1" w:rsidRPr="0083496D">
        <w:rPr>
          <w:rFonts w:ascii="Arial" w:hAnsi="Arial" w:cs="Arial"/>
        </w:rPr>
        <w:t xml:space="preserve"> from </w:t>
      </w:r>
      <w:r w:rsidR="00A94742" w:rsidRPr="0083496D">
        <w:rPr>
          <w:rFonts w:ascii="Arial" w:hAnsi="Arial" w:cs="Arial"/>
        </w:rPr>
        <w:t>1 April 2021</w:t>
      </w:r>
      <w:r w:rsidR="00183EE1" w:rsidRPr="0083496D">
        <w:rPr>
          <w:rFonts w:ascii="Arial" w:hAnsi="Arial" w:cs="Arial"/>
        </w:rPr>
        <w:t xml:space="preserve"> onwards.</w:t>
      </w:r>
      <w:r w:rsidR="00053E7B" w:rsidRPr="0083496D">
        <w:rPr>
          <w:rFonts w:ascii="Arial" w:hAnsi="Arial" w:cs="Arial"/>
        </w:rPr>
        <w:t xml:space="preserve">  An EF Provider Fact Sheet must be completed by the EF Provider for all EF contracted provision in each Local Employability Partnership (LEP) Area in line with their contract allocation.  </w:t>
      </w:r>
      <w:r w:rsidR="000042CE" w:rsidRPr="0083496D">
        <w:rPr>
          <w:rFonts w:ascii="Arial" w:hAnsi="Arial" w:cs="Arial"/>
        </w:rPr>
        <w:t xml:space="preserve"> </w:t>
      </w:r>
    </w:p>
    <w:p w14:paraId="2A558A73" w14:textId="37BE0B23" w:rsidR="00241314" w:rsidRPr="0083496D" w:rsidRDefault="00241314" w:rsidP="00DA38EC">
      <w:pPr>
        <w:spacing w:after="0"/>
        <w:jc w:val="both"/>
        <w:rPr>
          <w:rFonts w:ascii="Arial" w:hAnsi="Arial" w:cs="Arial"/>
        </w:rPr>
      </w:pPr>
    </w:p>
    <w:p w14:paraId="7D84F5B7" w14:textId="77777777" w:rsidR="002F21C0" w:rsidRPr="0083496D" w:rsidRDefault="002F21C0" w:rsidP="002F21C0">
      <w:pPr>
        <w:spacing w:after="0"/>
        <w:jc w:val="both"/>
        <w:rPr>
          <w:rFonts w:ascii="Arial" w:hAnsi="Arial" w:cs="Arial"/>
        </w:rPr>
      </w:pPr>
      <w:r w:rsidRPr="0083496D">
        <w:rPr>
          <w:rFonts w:ascii="Arial" w:hAnsi="Arial" w:cs="Arial"/>
        </w:rPr>
        <w:t>The EF Provider must submit their completed Fact Sheet(s) to Skills Investment Adviser (SIA) for approval.  Approval from SDS must be received before any referrals can be made.</w:t>
      </w:r>
    </w:p>
    <w:p w14:paraId="70516462" w14:textId="4CD053FA" w:rsidR="002F21C0" w:rsidRPr="0083496D" w:rsidRDefault="002F21C0" w:rsidP="001E1B65">
      <w:pPr>
        <w:spacing w:after="0"/>
        <w:jc w:val="both"/>
        <w:rPr>
          <w:rFonts w:ascii="Arial" w:hAnsi="Arial" w:cs="Arial"/>
          <w:b/>
          <w:bCs/>
        </w:rPr>
      </w:pPr>
    </w:p>
    <w:p w14:paraId="7D4AE9E4" w14:textId="259B93DB" w:rsidR="002F21C0" w:rsidRPr="0083496D" w:rsidRDefault="002F21C0" w:rsidP="002F21C0">
      <w:pPr>
        <w:spacing w:after="0"/>
        <w:jc w:val="both"/>
        <w:rPr>
          <w:rFonts w:ascii="Arial" w:hAnsi="Arial" w:cs="Arial"/>
          <w:b/>
          <w:bCs/>
        </w:rPr>
      </w:pPr>
      <w:r w:rsidRPr="0083496D">
        <w:rPr>
          <w:rFonts w:ascii="Arial" w:hAnsi="Arial" w:cs="Arial"/>
          <w:b/>
          <w:bCs/>
        </w:rPr>
        <w:t>Please ensure you keep in touch with your Skills Investment Adviser to highlight any changes to delivery and content of provision, e.g. re-opening of centres, introduction of work experience, changes to qualifications.  An updated Fact Sheet must be re-submitted to SIA for approval to reflect any changes.</w:t>
      </w:r>
    </w:p>
    <w:p w14:paraId="315DC7C6" w14:textId="77777777" w:rsidR="001E1B65" w:rsidRPr="0083496D" w:rsidRDefault="001E1B65" w:rsidP="00DA38E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10259"/>
      </w:tblGrid>
      <w:tr w:rsidR="00CB2575" w:rsidRPr="0083496D" w14:paraId="37E56F69" w14:textId="77777777" w:rsidTr="00241314">
        <w:trPr>
          <w:trHeight w:val="284"/>
        </w:trPr>
        <w:tc>
          <w:tcPr>
            <w:tcW w:w="5129" w:type="dxa"/>
            <w:shd w:val="clear" w:color="auto" w:fill="D9D9D9" w:themeFill="background1" w:themeFillShade="D9"/>
          </w:tcPr>
          <w:p w14:paraId="2EAD2FC0" w14:textId="77777777" w:rsidR="00CB2575" w:rsidRPr="0083496D" w:rsidRDefault="00CB2575" w:rsidP="00DA38EC">
            <w:pPr>
              <w:jc w:val="both"/>
              <w:rPr>
                <w:rFonts w:ascii="Arial" w:hAnsi="Arial" w:cs="Arial"/>
                <w:b/>
              </w:rPr>
            </w:pPr>
            <w:r w:rsidRPr="0083496D">
              <w:rPr>
                <w:rFonts w:ascii="Arial" w:hAnsi="Arial" w:cs="Arial"/>
                <w:b/>
              </w:rPr>
              <w:t>EF Provider Name</w:t>
            </w:r>
          </w:p>
        </w:tc>
        <w:tc>
          <w:tcPr>
            <w:tcW w:w="10259" w:type="dxa"/>
          </w:tcPr>
          <w:p w14:paraId="450DA7A6" w14:textId="292BA6FE" w:rsidR="00CB2575" w:rsidRPr="0083496D" w:rsidRDefault="00945B30" w:rsidP="00DA38EC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 xml:space="preserve">Cyrenians </w:t>
            </w:r>
          </w:p>
        </w:tc>
      </w:tr>
      <w:tr w:rsidR="00CB2575" w:rsidRPr="0083496D" w14:paraId="02030941" w14:textId="77777777" w:rsidTr="00241314">
        <w:trPr>
          <w:trHeight w:val="284"/>
        </w:trPr>
        <w:tc>
          <w:tcPr>
            <w:tcW w:w="5129" w:type="dxa"/>
            <w:shd w:val="clear" w:color="auto" w:fill="D9D9D9" w:themeFill="background1" w:themeFillShade="D9"/>
          </w:tcPr>
          <w:p w14:paraId="77EFDC64" w14:textId="77777777" w:rsidR="00CB2575" w:rsidRPr="0083496D" w:rsidRDefault="00CB2575" w:rsidP="00DA38EC">
            <w:pPr>
              <w:jc w:val="both"/>
              <w:rPr>
                <w:rFonts w:ascii="Arial" w:hAnsi="Arial" w:cs="Arial"/>
                <w:b/>
              </w:rPr>
            </w:pPr>
            <w:r w:rsidRPr="0083496D">
              <w:rPr>
                <w:rFonts w:ascii="Arial" w:hAnsi="Arial" w:cs="Arial"/>
                <w:b/>
              </w:rPr>
              <w:t>Local Employability Partnership (LEP) Area</w:t>
            </w:r>
          </w:p>
        </w:tc>
        <w:tc>
          <w:tcPr>
            <w:tcW w:w="10259" w:type="dxa"/>
          </w:tcPr>
          <w:p w14:paraId="47E6F2F2" w14:textId="1DF55308" w:rsidR="00CB2575" w:rsidRPr="0083496D" w:rsidRDefault="00945B30" w:rsidP="00DA38EC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Edinburgh</w:t>
            </w:r>
          </w:p>
        </w:tc>
      </w:tr>
    </w:tbl>
    <w:p w14:paraId="4986C633" w14:textId="77777777" w:rsidR="00CB2575" w:rsidRPr="0083496D" w:rsidRDefault="00CB2575" w:rsidP="00DA38EC">
      <w:pPr>
        <w:spacing w:after="0"/>
        <w:jc w:val="both"/>
        <w:rPr>
          <w:rFonts w:ascii="Arial" w:hAnsi="Arial" w:cs="Arial"/>
        </w:rPr>
      </w:pPr>
    </w:p>
    <w:p w14:paraId="526E6639" w14:textId="024B1417" w:rsidR="00C67393" w:rsidRPr="0083496D" w:rsidRDefault="00C67393" w:rsidP="00DA38EC">
      <w:pPr>
        <w:spacing w:after="0"/>
        <w:jc w:val="both"/>
        <w:rPr>
          <w:rFonts w:ascii="Arial" w:hAnsi="Arial" w:cs="Arial"/>
        </w:rPr>
      </w:pPr>
      <w:r w:rsidRPr="0083496D">
        <w:rPr>
          <w:rFonts w:ascii="Arial" w:hAnsi="Arial" w:cs="Arial"/>
          <w:b/>
        </w:rPr>
        <w:t>EF Stage</w:t>
      </w:r>
      <w:r w:rsidR="00241314" w:rsidRPr="0083496D">
        <w:rPr>
          <w:rFonts w:ascii="Arial" w:hAnsi="Arial" w:cs="Arial"/>
        </w:rPr>
        <w:t xml:space="preserve"> (</w:t>
      </w:r>
      <w:r w:rsidR="000042CE" w:rsidRPr="0083496D">
        <w:rPr>
          <w:rFonts w:ascii="Arial" w:hAnsi="Arial" w:cs="Arial"/>
        </w:rPr>
        <w:t>total number of</w:t>
      </w:r>
      <w:r w:rsidR="00241314" w:rsidRPr="0083496D">
        <w:rPr>
          <w:rFonts w:ascii="Arial" w:hAnsi="Arial" w:cs="Arial"/>
        </w:rPr>
        <w:t xml:space="preserve"> </w:t>
      </w:r>
      <w:r w:rsidR="000042CE" w:rsidRPr="0083496D">
        <w:rPr>
          <w:rFonts w:ascii="Arial" w:hAnsi="Arial" w:cs="Arial"/>
        </w:rPr>
        <w:t xml:space="preserve">starts </w:t>
      </w:r>
      <w:r w:rsidR="00241314" w:rsidRPr="0083496D">
        <w:rPr>
          <w:rFonts w:ascii="Arial" w:hAnsi="Arial" w:cs="Arial"/>
        </w:rPr>
        <w:t>based on</w:t>
      </w:r>
      <w:r w:rsidR="000042CE" w:rsidRPr="0083496D">
        <w:rPr>
          <w:rFonts w:ascii="Arial" w:hAnsi="Arial" w:cs="Arial"/>
        </w:rPr>
        <w:t xml:space="preserve"> LEP </w:t>
      </w:r>
      <w:r w:rsidR="00053E7B" w:rsidRPr="0083496D">
        <w:rPr>
          <w:rFonts w:ascii="Arial" w:hAnsi="Arial" w:cs="Arial"/>
        </w:rPr>
        <w:t>contract allocation</w:t>
      </w:r>
      <w:r w:rsidR="00241314" w:rsidRPr="0083496D">
        <w:rPr>
          <w:rFonts w:ascii="Arial" w:hAnsi="Arial" w:cs="Arial"/>
        </w:rPr>
        <w:t>)</w:t>
      </w:r>
    </w:p>
    <w:p w14:paraId="7054856D" w14:textId="77777777" w:rsidR="00CB2575" w:rsidRPr="0083496D" w:rsidRDefault="00CB2575" w:rsidP="00DA38E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</w:tblGrid>
      <w:tr w:rsidR="008A6A0F" w:rsidRPr="0083496D" w14:paraId="20781565" w14:textId="77777777" w:rsidTr="00DC26C5">
        <w:trPr>
          <w:gridBefore w:val="1"/>
          <w:wBefore w:w="1413" w:type="dxa"/>
        </w:trPr>
        <w:tc>
          <w:tcPr>
            <w:tcW w:w="2835" w:type="dxa"/>
            <w:gridSpan w:val="2"/>
            <w:shd w:val="clear" w:color="auto" w:fill="D9D9D9" w:themeFill="background1" w:themeFillShade="D9"/>
          </w:tcPr>
          <w:p w14:paraId="758F95F0" w14:textId="77777777" w:rsidR="008A6A0F" w:rsidRPr="0083496D" w:rsidRDefault="008A6A0F" w:rsidP="008A6A0F">
            <w:pPr>
              <w:jc w:val="center"/>
              <w:rPr>
                <w:rFonts w:ascii="Arial" w:hAnsi="Arial" w:cs="Arial"/>
                <w:b/>
              </w:rPr>
            </w:pPr>
            <w:r w:rsidRPr="0083496D">
              <w:rPr>
                <w:rFonts w:ascii="Arial" w:hAnsi="Arial" w:cs="Arial"/>
                <w:b/>
              </w:rPr>
              <w:t>Age</w:t>
            </w:r>
          </w:p>
        </w:tc>
      </w:tr>
      <w:tr w:rsidR="008A6A0F" w:rsidRPr="0083496D" w14:paraId="0CDB1DC9" w14:textId="77777777" w:rsidTr="00DC26C5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98B40" w14:textId="77777777" w:rsidR="008A6A0F" w:rsidRPr="0083496D" w:rsidRDefault="008A6A0F" w:rsidP="008A6A0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9BFDBA2" w14:textId="77777777" w:rsidR="008A6A0F" w:rsidRPr="0083496D" w:rsidRDefault="008A6A0F" w:rsidP="008A6A0F">
            <w:pPr>
              <w:jc w:val="center"/>
              <w:rPr>
                <w:rFonts w:ascii="Arial" w:hAnsi="Arial" w:cs="Arial"/>
                <w:b/>
              </w:rPr>
            </w:pPr>
            <w:r w:rsidRPr="0083496D">
              <w:rPr>
                <w:rFonts w:ascii="Arial" w:hAnsi="Arial" w:cs="Arial"/>
                <w:b/>
              </w:rPr>
              <w:t>16-17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059B756" w14:textId="77777777" w:rsidR="008A6A0F" w:rsidRPr="0083496D" w:rsidRDefault="008A6A0F" w:rsidP="008A6A0F">
            <w:pPr>
              <w:jc w:val="center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  <w:b/>
              </w:rPr>
              <w:t>18+</w:t>
            </w:r>
          </w:p>
        </w:tc>
      </w:tr>
      <w:tr w:rsidR="008A6A0F" w:rsidRPr="0083496D" w14:paraId="687BCA24" w14:textId="77777777" w:rsidTr="00DC26C5">
        <w:trPr>
          <w:trHeight w:val="284"/>
        </w:trPr>
        <w:tc>
          <w:tcPr>
            <w:tcW w:w="1413" w:type="dxa"/>
            <w:shd w:val="clear" w:color="auto" w:fill="D9D9D9" w:themeFill="background1" w:themeFillShade="D9"/>
          </w:tcPr>
          <w:p w14:paraId="4D125CB2" w14:textId="77777777" w:rsidR="008A6A0F" w:rsidRPr="0083496D" w:rsidRDefault="008A6A0F" w:rsidP="00DA38EC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Stage 2</w:t>
            </w:r>
          </w:p>
        </w:tc>
        <w:tc>
          <w:tcPr>
            <w:tcW w:w="1417" w:type="dxa"/>
          </w:tcPr>
          <w:p w14:paraId="547AF51E" w14:textId="77777777" w:rsidR="008A6A0F" w:rsidRPr="0083496D" w:rsidRDefault="008A6A0F" w:rsidP="00DA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C1A5000" w14:textId="77777777" w:rsidR="008A6A0F" w:rsidRPr="0083496D" w:rsidRDefault="008A6A0F" w:rsidP="00DA38EC">
            <w:pPr>
              <w:jc w:val="both"/>
              <w:rPr>
                <w:rFonts w:ascii="Arial" w:hAnsi="Arial" w:cs="Arial"/>
              </w:rPr>
            </w:pPr>
          </w:p>
        </w:tc>
      </w:tr>
      <w:tr w:rsidR="008A6A0F" w:rsidRPr="0083496D" w14:paraId="23359AE2" w14:textId="77777777" w:rsidTr="00DC26C5">
        <w:trPr>
          <w:trHeight w:val="284"/>
        </w:trPr>
        <w:tc>
          <w:tcPr>
            <w:tcW w:w="1413" w:type="dxa"/>
            <w:shd w:val="clear" w:color="auto" w:fill="D9D9D9" w:themeFill="background1" w:themeFillShade="D9"/>
          </w:tcPr>
          <w:p w14:paraId="7006C57B" w14:textId="77777777" w:rsidR="008A6A0F" w:rsidRPr="0083496D" w:rsidRDefault="008A6A0F" w:rsidP="00DA38EC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Stage 3</w:t>
            </w:r>
          </w:p>
        </w:tc>
        <w:tc>
          <w:tcPr>
            <w:tcW w:w="1417" w:type="dxa"/>
          </w:tcPr>
          <w:p w14:paraId="4ED2E9EE" w14:textId="77777777" w:rsidR="008A6A0F" w:rsidRPr="0083496D" w:rsidRDefault="008A6A0F" w:rsidP="00DA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C653F2F" w14:textId="77777777" w:rsidR="008A6A0F" w:rsidRPr="0083496D" w:rsidRDefault="008A6A0F" w:rsidP="00DA38EC">
            <w:pPr>
              <w:jc w:val="both"/>
              <w:rPr>
                <w:rFonts w:ascii="Arial" w:hAnsi="Arial" w:cs="Arial"/>
              </w:rPr>
            </w:pPr>
          </w:p>
        </w:tc>
      </w:tr>
      <w:tr w:rsidR="008A6A0F" w:rsidRPr="0083496D" w14:paraId="55520DF8" w14:textId="77777777" w:rsidTr="00DC26C5">
        <w:trPr>
          <w:trHeight w:val="284"/>
        </w:trPr>
        <w:tc>
          <w:tcPr>
            <w:tcW w:w="1413" w:type="dxa"/>
            <w:shd w:val="clear" w:color="auto" w:fill="D9D9D9" w:themeFill="background1" w:themeFillShade="D9"/>
          </w:tcPr>
          <w:p w14:paraId="5A839B67" w14:textId="6793CCFE" w:rsidR="008A6A0F" w:rsidRPr="0083496D" w:rsidRDefault="008A6A0F" w:rsidP="00DA38EC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Stage 4</w:t>
            </w:r>
          </w:p>
        </w:tc>
        <w:tc>
          <w:tcPr>
            <w:tcW w:w="1417" w:type="dxa"/>
          </w:tcPr>
          <w:p w14:paraId="05EDAD51" w14:textId="77777777" w:rsidR="008A6A0F" w:rsidRPr="0083496D" w:rsidRDefault="008A6A0F" w:rsidP="00DA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4869CA7" w14:textId="77777777" w:rsidR="007B5E0C" w:rsidRDefault="00945B30" w:rsidP="00DA38EC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52</w:t>
            </w:r>
            <w:r w:rsidR="007B5E0C">
              <w:rPr>
                <w:rFonts w:ascii="Arial" w:hAnsi="Arial" w:cs="Arial"/>
              </w:rPr>
              <w:t xml:space="preserve"> </w:t>
            </w:r>
          </w:p>
          <w:p w14:paraId="0A1EA950" w14:textId="3670129B" w:rsidR="008A6A0F" w:rsidRPr="0083496D" w:rsidRDefault="007B5E0C" w:rsidP="00DA38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+ 20 NTTF</w:t>
            </w:r>
          </w:p>
        </w:tc>
      </w:tr>
    </w:tbl>
    <w:p w14:paraId="47EECDDE" w14:textId="77777777" w:rsidR="008A6A0F" w:rsidRPr="0083496D" w:rsidRDefault="008A6A0F" w:rsidP="00DA38EC">
      <w:pPr>
        <w:spacing w:after="0"/>
        <w:jc w:val="both"/>
        <w:rPr>
          <w:rFonts w:ascii="Arial" w:hAnsi="Arial" w:cs="Arial"/>
        </w:rPr>
      </w:pPr>
    </w:p>
    <w:p w14:paraId="0D3DD2D2" w14:textId="77777777" w:rsidR="00CB2575" w:rsidRPr="0083496D" w:rsidRDefault="00B23B62" w:rsidP="00DA38EC">
      <w:pPr>
        <w:spacing w:after="0"/>
        <w:jc w:val="both"/>
        <w:rPr>
          <w:rFonts w:ascii="Arial" w:hAnsi="Arial" w:cs="Arial"/>
        </w:rPr>
      </w:pPr>
      <w:r w:rsidRPr="0083496D">
        <w:rPr>
          <w:rFonts w:ascii="Arial" w:hAnsi="Arial" w:cs="Arial"/>
          <w:b/>
        </w:rPr>
        <w:t xml:space="preserve">Local Provider Contact Details </w:t>
      </w:r>
      <w:r w:rsidRPr="0083496D">
        <w:rPr>
          <w:rFonts w:ascii="Arial" w:hAnsi="Arial" w:cs="Arial"/>
        </w:rPr>
        <w:t>(This should be the local contact for the day to day enquiries from EF referring organisations in the LEP Area)</w:t>
      </w:r>
    </w:p>
    <w:p w14:paraId="17CD7219" w14:textId="77777777" w:rsidR="00CB2575" w:rsidRPr="0083496D" w:rsidRDefault="00CB2575" w:rsidP="00DA38E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6"/>
        <w:gridCol w:w="3588"/>
        <w:gridCol w:w="994"/>
        <w:gridCol w:w="2866"/>
        <w:gridCol w:w="793"/>
        <w:gridCol w:w="4221"/>
      </w:tblGrid>
      <w:tr w:rsidR="00167E57" w:rsidRPr="0083496D" w14:paraId="70224E7D" w14:textId="77777777" w:rsidTr="00DC26C5">
        <w:tc>
          <w:tcPr>
            <w:tcW w:w="2926" w:type="dxa"/>
            <w:shd w:val="clear" w:color="auto" w:fill="D9D9D9" w:themeFill="background1" w:themeFillShade="D9"/>
          </w:tcPr>
          <w:p w14:paraId="3F9ED836" w14:textId="77777777" w:rsidR="00167E57" w:rsidRPr="0083496D" w:rsidRDefault="00B028B8" w:rsidP="00DA38EC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Address and Postcode</w:t>
            </w:r>
          </w:p>
        </w:tc>
        <w:tc>
          <w:tcPr>
            <w:tcW w:w="12462" w:type="dxa"/>
            <w:gridSpan w:val="5"/>
          </w:tcPr>
          <w:p w14:paraId="4BD9731F" w14:textId="70A0831D" w:rsidR="00167E57" w:rsidRPr="0083496D" w:rsidRDefault="00945B30" w:rsidP="00DA38EC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Norton Park, 57 Albion Road, Edinburgh, EH7 5QY</w:t>
            </w:r>
          </w:p>
        </w:tc>
      </w:tr>
      <w:tr w:rsidR="00B028B8" w:rsidRPr="0083496D" w14:paraId="45ADD7FB" w14:textId="77777777" w:rsidTr="00DC26C5">
        <w:tc>
          <w:tcPr>
            <w:tcW w:w="2926" w:type="dxa"/>
            <w:shd w:val="clear" w:color="auto" w:fill="D9D9D9" w:themeFill="background1" w:themeFillShade="D9"/>
          </w:tcPr>
          <w:p w14:paraId="6F2A16A1" w14:textId="77777777" w:rsidR="00B028B8" w:rsidRPr="0083496D" w:rsidRDefault="00B028B8" w:rsidP="00DA38EC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EF Provider Contact Name</w:t>
            </w:r>
          </w:p>
        </w:tc>
        <w:tc>
          <w:tcPr>
            <w:tcW w:w="3588" w:type="dxa"/>
          </w:tcPr>
          <w:p w14:paraId="3CB31D31" w14:textId="158EC345" w:rsidR="00B028B8" w:rsidRPr="0083496D" w:rsidRDefault="00945B30" w:rsidP="00DA38EC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Richard Thorniley-Walker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3E73C0A2" w14:textId="77777777" w:rsidR="00B028B8" w:rsidRPr="0083496D" w:rsidRDefault="00B028B8" w:rsidP="00DA38EC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Tel. No</w:t>
            </w:r>
          </w:p>
        </w:tc>
        <w:tc>
          <w:tcPr>
            <w:tcW w:w="2866" w:type="dxa"/>
          </w:tcPr>
          <w:p w14:paraId="79B1ECE7" w14:textId="62F4FE18" w:rsidR="00B028B8" w:rsidRPr="0083496D" w:rsidRDefault="00945B30" w:rsidP="00DA38EC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07837560761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14:paraId="39DA42E5" w14:textId="77777777" w:rsidR="00B028B8" w:rsidRPr="0083496D" w:rsidRDefault="00B028B8" w:rsidP="00DA38EC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Email</w:t>
            </w:r>
          </w:p>
        </w:tc>
        <w:tc>
          <w:tcPr>
            <w:tcW w:w="4221" w:type="dxa"/>
          </w:tcPr>
          <w:p w14:paraId="0545111A" w14:textId="72ED0E29" w:rsidR="00B028B8" w:rsidRPr="0083496D" w:rsidRDefault="00B83133" w:rsidP="00DA38EC">
            <w:pPr>
              <w:jc w:val="both"/>
              <w:rPr>
                <w:rFonts w:ascii="Arial" w:hAnsi="Arial" w:cs="Arial"/>
              </w:rPr>
            </w:pPr>
            <w:hyperlink r:id="rId9" w:history="1">
              <w:r w:rsidR="00945B30" w:rsidRPr="0083496D">
                <w:rPr>
                  <w:rStyle w:val="Hyperlink"/>
                  <w:rFonts w:ascii="Arial" w:hAnsi="Arial" w:cs="Arial"/>
                </w:rPr>
                <w:t>richardtw@cyrenians.scot</w:t>
              </w:r>
            </w:hyperlink>
          </w:p>
        </w:tc>
      </w:tr>
      <w:tr w:rsidR="00B028B8" w:rsidRPr="0083496D" w14:paraId="418DFA14" w14:textId="77777777" w:rsidTr="00DC26C5">
        <w:tc>
          <w:tcPr>
            <w:tcW w:w="2926" w:type="dxa"/>
            <w:shd w:val="clear" w:color="auto" w:fill="D9D9D9" w:themeFill="background1" w:themeFillShade="D9"/>
          </w:tcPr>
          <w:p w14:paraId="3943813D" w14:textId="77777777" w:rsidR="00B028B8" w:rsidRPr="0083496D" w:rsidRDefault="00B028B8" w:rsidP="00DA38EC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Website (if applicable)</w:t>
            </w:r>
          </w:p>
        </w:tc>
        <w:tc>
          <w:tcPr>
            <w:tcW w:w="12462" w:type="dxa"/>
            <w:gridSpan w:val="5"/>
          </w:tcPr>
          <w:p w14:paraId="6DC1DED1" w14:textId="434E86FF" w:rsidR="00B028B8" w:rsidRPr="0083496D" w:rsidRDefault="00945B30" w:rsidP="00DA38EC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www.cyrenians.scot</w:t>
            </w:r>
          </w:p>
        </w:tc>
      </w:tr>
    </w:tbl>
    <w:p w14:paraId="7EBF985E" w14:textId="77777777" w:rsidR="00CB2575" w:rsidRPr="0083496D" w:rsidRDefault="00CB2575" w:rsidP="00DA38EC">
      <w:pPr>
        <w:spacing w:after="0"/>
        <w:jc w:val="both"/>
        <w:rPr>
          <w:rFonts w:ascii="Arial" w:hAnsi="Arial" w:cs="Arial"/>
        </w:rPr>
      </w:pPr>
    </w:p>
    <w:p w14:paraId="3131A2C7" w14:textId="4D5F9E47" w:rsidR="000042CE" w:rsidRPr="0083496D" w:rsidRDefault="000042CE" w:rsidP="00DA38EC">
      <w:pPr>
        <w:spacing w:after="0"/>
        <w:jc w:val="both"/>
        <w:rPr>
          <w:rFonts w:ascii="Arial" w:hAnsi="Arial" w:cs="Arial"/>
          <w:b/>
        </w:rPr>
      </w:pPr>
      <w:r w:rsidRPr="0083496D">
        <w:rPr>
          <w:rFonts w:ascii="Arial" w:hAnsi="Arial" w:cs="Arial"/>
          <w:b/>
        </w:rPr>
        <w:t>Local Delivery Centre if applicable</w:t>
      </w:r>
    </w:p>
    <w:p w14:paraId="00B0E146" w14:textId="1CBEEA89" w:rsidR="000042CE" w:rsidRPr="0083496D" w:rsidRDefault="000042CE" w:rsidP="00DA38EC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6"/>
        <w:gridCol w:w="12462"/>
      </w:tblGrid>
      <w:tr w:rsidR="000042CE" w:rsidRPr="0083496D" w14:paraId="4FDE13C8" w14:textId="77777777" w:rsidTr="00C752ED">
        <w:tc>
          <w:tcPr>
            <w:tcW w:w="2926" w:type="dxa"/>
            <w:shd w:val="clear" w:color="auto" w:fill="D9D9D9" w:themeFill="background1" w:themeFillShade="D9"/>
          </w:tcPr>
          <w:p w14:paraId="03190E75" w14:textId="77777777" w:rsidR="000042CE" w:rsidRPr="0083496D" w:rsidRDefault="000042CE" w:rsidP="00C752ED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Address and Postcode</w:t>
            </w:r>
          </w:p>
        </w:tc>
        <w:tc>
          <w:tcPr>
            <w:tcW w:w="12462" w:type="dxa"/>
          </w:tcPr>
          <w:p w14:paraId="00F41ECC" w14:textId="77777777" w:rsidR="00C70895" w:rsidRPr="0083496D" w:rsidRDefault="00881C7C" w:rsidP="00881C7C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83496D">
              <w:rPr>
                <w:rFonts w:ascii="Arial" w:hAnsi="Arial" w:cs="Arial"/>
                <w:color w:val="202124"/>
                <w:shd w:val="clear" w:color="auto" w:fill="FFFFFF"/>
              </w:rPr>
              <w:t>Norton Park, Albion Rd, Edinburgh EH7 5QY Norton Park, Albion Rd, Edinburgh EH7 5QY</w:t>
            </w:r>
          </w:p>
          <w:p w14:paraId="71DB3145" w14:textId="668A3148" w:rsidR="00881C7C" w:rsidRPr="0083496D" w:rsidRDefault="00881C7C" w:rsidP="00881C7C">
            <w:pPr>
              <w:rPr>
                <w:rFonts w:ascii="Arial" w:hAnsi="Arial" w:cs="Arial"/>
                <w:b/>
                <w:bCs/>
              </w:rPr>
            </w:pPr>
            <w:r w:rsidRPr="0083496D">
              <w:rPr>
                <w:rFonts w:ascii="Arial" w:hAnsi="Arial" w:cs="Arial"/>
                <w:b/>
                <w:bCs/>
              </w:rPr>
              <w:lastRenderedPageBreak/>
              <w:t>We will continually reassess Corvid 19 Government guidelines including travel guidelines. If it is deemed that face to face delivery can resume then we will potentially</w:t>
            </w:r>
            <w:r w:rsidR="0083496D">
              <w:rPr>
                <w:rFonts w:ascii="Arial" w:hAnsi="Arial" w:cs="Arial"/>
                <w:b/>
                <w:bCs/>
              </w:rPr>
              <w:t>,</w:t>
            </w:r>
            <w:r w:rsidRPr="0083496D">
              <w:rPr>
                <w:rFonts w:ascii="Arial" w:hAnsi="Arial" w:cs="Arial"/>
                <w:b/>
                <w:bCs/>
              </w:rPr>
              <w:t xml:space="preserve"> in the future</w:t>
            </w:r>
            <w:r w:rsidR="0083496D">
              <w:rPr>
                <w:rFonts w:ascii="Arial" w:hAnsi="Arial" w:cs="Arial"/>
                <w:b/>
                <w:bCs/>
              </w:rPr>
              <w:t xml:space="preserve"> </w:t>
            </w:r>
            <w:r w:rsidRPr="0083496D">
              <w:rPr>
                <w:rFonts w:ascii="Arial" w:hAnsi="Arial" w:cs="Arial"/>
                <w:b/>
                <w:bCs/>
              </w:rPr>
              <w:t xml:space="preserve">when safe revert to delivery within the local centre as appropriate. </w:t>
            </w:r>
          </w:p>
          <w:p w14:paraId="734C441D" w14:textId="77777777" w:rsidR="000042CE" w:rsidRPr="0083496D" w:rsidRDefault="000042CE" w:rsidP="00C752ED">
            <w:pPr>
              <w:jc w:val="both"/>
              <w:rPr>
                <w:rFonts w:ascii="Arial" w:hAnsi="Arial" w:cs="Arial"/>
              </w:rPr>
            </w:pPr>
          </w:p>
        </w:tc>
      </w:tr>
    </w:tbl>
    <w:p w14:paraId="633854C6" w14:textId="77777777" w:rsidR="000042CE" w:rsidRPr="0083496D" w:rsidRDefault="000042CE" w:rsidP="00DA38EC">
      <w:pPr>
        <w:spacing w:after="0"/>
        <w:jc w:val="both"/>
        <w:rPr>
          <w:rFonts w:ascii="Arial" w:hAnsi="Arial" w:cs="Arial"/>
          <w:b/>
        </w:rPr>
      </w:pPr>
    </w:p>
    <w:p w14:paraId="2EEB6793" w14:textId="77777777" w:rsidR="000042CE" w:rsidRPr="0083496D" w:rsidRDefault="000042CE" w:rsidP="00DA38EC">
      <w:pPr>
        <w:spacing w:after="0"/>
        <w:jc w:val="both"/>
        <w:rPr>
          <w:rFonts w:ascii="Arial" w:hAnsi="Arial" w:cs="Arial"/>
          <w:b/>
        </w:rPr>
      </w:pPr>
    </w:p>
    <w:p w14:paraId="39DB35C7" w14:textId="1E87D328" w:rsidR="00B028B8" w:rsidRPr="0083496D" w:rsidRDefault="000F1396" w:rsidP="00DA38EC">
      <w:pPr>
        <w:spacing w:after="0"/>
        <w:jc w:val="both"/>
        <w:rPr>
          <w:rFonts w:ascii="Arial" w:hAnsi="Arial" w:cs="Arial"/>
        </w:rPr>
      </w:pPr>
      <w:r w:rsidRPr="0083496D">
        <w:rPr>
          <w:rFonts w:ascii="Arial" w:hAnsi="Arial" w:cs="Arial"/>
          <w:b/>
        </w:rPr>
        <w:t>Start Dates</w:t>
      </w:r>
      <w:r w:rsidRPr="0083496D">
        <w:rPr>
          <w:rFonts w:ascii="Arial" w:hAnsi="Arial" w:cs="Arial"/>
        </w:rPr>
        <w:t xml:space="preserve"> (</w:t>
      </w:r>
      <w:r w:rsidR="001211AA" w:rsidRPr="0083496D">
        <w:rPr>
          <w:rFonts w:ascii="Arial" w:hAnsi="Arial" w:cs="Arial"/>
        </w:rPr>
        <w:t xml:space="preserve">Please include </w:t>
      </w:r>
      <w:r w:rsidRPr="0083496D">
        <w:rPr>
          <w:rFonts w:ascii="Arial" w:hAnsi="Arial" w:cs="Arial"/>
        </w:rPr>
        <w:t>number of places for each st</w:t>
      </w:r>
      <w:r w:rsidR="007B05C3" w:rsidRPr="0083496D">
        <w:rPr>
          <w:rFonts w:ascii="Arial" w:hAnsi="Arial" w:cs="Arial"/>
        </w:rPr>
        <w:t>art date</w:t>
      </w:r>
      <w:r w:rsidR="001211AA" w:rsidRPr="0083496D">
        <w:rPr>
          <w:rFonts w:ascii="Arial" w:hAnsi="Arial" w:cs="Arial"/>
        </w:rPr>
        <w:t xml:space="preserve"> by age and stage</w:t>
      </w:r>
      <w:r w:rsidR="007B05C3" w:rsidRPr="0083496D">
        <w:rPr>
          <w:rFonts w:ascii="Arial" w:hAnsi="Arial" w:cs="Arial"/>
        </w:rPr>
        <w:t xml:space="preserve"> </w:t>
      </w:r>
      <w:r w:rsidR="000042CE" w:rsidRPr="0083496D">
        <w:rPr>
          <w:rFonts w:ascii="Arial" w:hAnsi="Arial" w:cs="Arial"/>
        </w:rPr>
        <w:t xml:space="preserve">and </w:t>
      </w:r>
      <w:r w:rsidR="007B05C3" w:rsidRPr="0083496D">
        <w:rPr>
          <w:rFonts w:ascii="Arial" w:hAnsi="Arial" w:cs="Arial"/>
        </w:rPr>
        <w:t>timescales if a roll on/roll off</w:t>
      </w:r>
      <w:r w:rsidRPr="0083496D">
        <w:rPr>
          <w:rFonts w:ascii="Arial" w:hAnsi="Arial" w:cs="Arial"/>
        </w:rPr>
        <w:t xml:space="preserve"> programme)</w:t>
      </w:r>
    </w:p>
    <w:p w14:paraId="29AAF36D" w14:textId="77777777" w:rsidR="00B028B8" w:rsidRPr="0083496D" w:rsidRDefault="00B028B8" w:rsidP="00DA38E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0F1396" w:rsidRPr="0083496D" w14:paraId="4FD6BE4C" w14:textId="77777777" w:rsidTr="00494316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E49782A" w14:textId="77777777" w:rsidR="000F1396" w:rsidRPr="0083496D" w:rsidRDefault="000F1396" w:rsidP="00B73A0B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Stage 2</w:t>
            </w:r>
          </w:p>
        </w:tc>
        <w:tc>
          <w:tcPr>
            <w:tcW w:w="13692" w:type="dxa"/>
            <w:vAlign w:val="center"/>
          </w:tcPr>
          <w:p w14:paraId="03939564" w14:textId="795A07AA" w:rsidR="000F1396" w:rsidRPr="0083496D" w:rsidRDefault="00C70895" w:rsidP="00B73A0B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N/A</w:t>
            </w:r>
          </w:p>
        </w:tc>
      </w:tr>
      <w:tr w:rsidR="000F1396" w:rsidRPr="0083496D" w14:paraId="4BA8DDB1" w14:textId="77777777" w:rsidTr="00494316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C4F4073" w14:textId="77777777" w:rsidR="000F1396" w:rsidRPr="0083496D" w:rsidRDefault="000F1396" w:rsidP="00B73A0B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Stage 3</w:t>
            </w:r>
          </w:p>
        </w:tc>
        <w:tc>
          <w:tcPr>
            <w:tcW w:w="13692" w:type="dxa"/>
            <w:vAlign w:val="center"/>
          </w:tcPr>
          <w:p w14:paraId="076869A0" w14:textId="66546BEA" w:rsidR="000F1396" w:rsidRPr="0083496D" w:rsidRDefault="00C70895" w:rsidP="00B73A0B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N/A</w:t>
            </w:r>
          </w:p>
        </w:tc>
      </w:tr>
      <w:tr w:rsidR="000F1396" w:rsidRPr="0083496D" w14:paraId="6A0E069D" w14:textId="77777777" w:rsidTr="00494316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84D9C7B" w14:textId="77777777" w:rsidR="000F1396" w:rsidRPr="00313ABE" w:rsidRDefault="000F1396" w:rsidP="00B73A0B">
            <w:pPr>
              <w:jc w:val="both"/>
              <w:rPr>
                <w:rFonts w:ascii="Arial" w:hAnsi="Arial" w:cs="Arial"/>
              </w:rPr>
            </w:pPr>
            <w:r w:rsidRPr="00313ABE">
              <w:rPr>
                <w:rFonts w:ascii="Arial" w:hAnsi="Arial" w:cs="Arial"/>
              </w:rPr>
              <w:t>Stage 4</w:t>
            </w:r>
          </w:p>
        </w:tc>
        <w:tc>
          <w:tcPr>
            <w:tcW w:w="13692" w:type="dxa"/>
            <w:vAlign w:val="center"/>
          </w:tcPr>
          <w:p w14:paraId="4478D19B" w14:textId="47946976" w:rsidR="000F1396" w:rsidRPr="00313ABE" w:rsidRDefault="00B65F0B" w:rsidP="00B73A0B">
            <w:pPr>
              <w:jc w:val="both"/>
              <w:rPr>
                <w:rFonts w:ascii="Arial" w:hAnsi="Arial" w:cs="Arial"/>
              </w:rPr>
            </w:pPr>
            <w:r w:rsidRPr="00313ABE">
              <w:rPr>
                <w:rFonts w:ascii="Arial" w:hAnsi="Arial" w:cs="Arial"/>
              </w:rPr>
              <w:t xml:space="preserve">April - </w:t>
            </w:r>
            <w:r w:rsidR="00945B30" w:rsidRPr="00313ABE">
              <w:rPr>
                <w:rFonts w:ascii="Arial" w:hAnsi="Arial" w:cs="Arial"/>
              </w:rPr>
              <w:t>Roll on/roll off programme of delivery</w:t>
            </w:r>
            <w:r w:rsidR="00EF5904" w:rsidRPr="00313ABE">
              <w:rPr>
                <w:rFonts w:ascii="Arial" w:hAnsi="Arial" w:cs="Arial"/>
              </w:rPr>
              <w:t>.</w:t>
            </w:r>
          </w:p>
        </w:tc>
      </w:tr>
    </w:tbl>
    <w:p w14:paraId="3720B709" w14:textId="77777777" w:rsidR="000F1396" w:rsidRPr="0083496D" w:rsidRDefault="000F1396" w:rsidP="000F1396">
      <w:pPr>
        <w:spacing w:after="0"/>
        <w:jc w:val="both"/>
        <w:rPr>
          <w:rFonts w:ascii="Arial" w:hAnsi="Arial" w:cs="Arial"/>
          <w:b/>
        </w:rPr>
      </w:pPr>
    </w:p>
    <w:p w14:paraId="7D1AB3BA" w14:textId="77777777" w:rsidR="00B028B8" w:rsidRPr="0083496D" w:rsidRDefault="000F1396" w:rsidP="00DA38EC">
      <w:pPr>
        <w:spacing w:after="0"/>
        <w:jc w:val="both"/>
        <w:rPr>
          <w:rFonts w:ascii="Arial" w:hAnsi="Arial" w:cs="Arial"/>
        </w:rPr>
      </w:pPr>
      <w:r w:rsidRPr="0083496D">
        <w:rPr>
          <w:rFonts w:ascii="Arial" w:hAnsi="Arial" w:cs="Arial"/>
          <w:b/>
        </w:rPr>
        <w:t>Referral arrangements and requirements</w:t>
      </w:r>
      <w:r w:rsidRPr="0083496D">
        <w:rPr>
          <w:rFonts w:ascii="Arial" w:hAnsi="Arial" w:cs="Arial"/>
        </w:rPr>
        <w:t xml:space="preserve"> (How EF provider wishes to be notified by referring organisation)</w:t>
      </w:r>
    </w:p>
    <w:p w14:paraId="046DD026" w14:textId="77777777" w:rsidR="00B028B8" w:rsidRPr="0083496D" w:rsidRDefault="00B028B8" w:rsidP="00DA38E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0F1396" w:rsidRPr="0083496D" w14:paraId="500F3A1F" w14:textId="77777777" w:rsidTr="00494316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3D6F2BD" w14:textId="77777777" w:rsidR="000F1396" w:rsidRPr="0083496D" w:rsidRDefault="000F1396" w:rsidP="00B73A0B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Stage 2</w:t>
            </w:r>
          </w:p>
        </w:tc>
        <w:tc>
          <w:tcPr>
            <w:tcW w:w="13692" w:type="dxa"/>
            <w:vAlign w:val="center"/>
          </w:tcPr>
          <w:p w14:paraId="682AE139" w14:textId="3AC1EBAE" w:rsidR="000F1396" w:rsidRPr="0083496D" w:rsidRDefault="00C70895" w:rsidP="00B73A0B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N/A</w:t>
            </w:r>
          </w:p>
        </w:tc>
      </w:tr>
      <w:tr w:rsidR="000F1396" w:rsidRPr="0083496D" w14:paraId="28D905EB" w14:textId="77777777" w:rsidTr="00494316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3359F1C" w14:textId="77777777" w:rsidR="000F1396" w:rsidRPr="0083496D" w:rsidRDefault="000F1396" w:rsidP="00B73A0B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Stage 3</w:t>
            </w:r>
          </w:p>
        </w:tc>
        <w:tc>
          <w:tcPr>
            <w:tcW w:w="13692" w:type="dxa"/>
            <w:vAlign w:val="center"/>
          </w:tcPr>
          <w:p w14:paraId="6B25EBEE" w14:textId="31983F0E" w:rsidR="000F1396" w:rsidRPr="0083496D" w:rsidRDefault="00C70895" w:rsidP="00B73A0B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N/A</w:t>
            </w:r>
          </w:p>
        </w:tc>
      </w:tr>
      <w:tr w:rsidR="000F1396" w:rsidRPr="0083496D" w14:paraId="6A73FBAC" w14:textId="77777777" w:rsidTr="00494316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8C4D6F9" w14:textId="77777777" w:rsidR="000F1396" w:rsidRPr="0083496D" w:rsidRDefault="000F1396" w:rsidP="00B73A0B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Stage 4</w:t>
            </w:r>
          </w:p>
        </w:tc>
        <w:tc>
          <w:tcPr>
            <w:tcW w:w="13692" w:type="dxa"/>
            <w:vAlign w:val="center"/>
          </w:tcPr>
          <w:p w14:paraId="2242211B" w14:textId="77777777" w:rsidR="00EC4220" w:rsidRPr="0083496D" w:rsidRDefault="00EC4220" w:rsidP="00945B30">
            <w:pPr>
              <w:jc w:val="both"/>
              <w:rPr>
                <w:rFonts w:ascii="Arial" w:hAnsi="Arial" w:cs="Arial"/>
              </w:rPr>
            </w:pPr>
          </w:p>
          <w:p w14:paraId="27CEEE22" w14:textId="6D4F9CE0" w:rsidR="00945B30" w:rsidRPr="0083496D" w:rsidRDefault="00945B30" w:rsidP="00945B30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 xml:space="preserve">Training information will be given to all customers and remote one-to-one interviews will be undertaken to select course participants. </w:t>
            </w:r>
          </w:p>
          <w:p w14:paraId="48925622" w14:textId="703A8D09" w:rsidR="00945B30" w:rsidRPr="0083496D" w:rsidRDefault="00945B30" w:rsidP="00945B30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 xml:space="preserve">Email all referrals to </w:t>
            </w:r>
            <w:hyperlink r:id="rId10" w:history="1">
              <w:r w:rsidRPr="0083496D">
                <w:rPr>
                  <w:rStyle w:val="Hyperlink"/>
                  <w:rFonts w:ascii="Arial" w:hAnsi="Arial" w:cs="Arial"/>
                </w:rPr>
                <w:t>richardtw@cyrenians.scot</w:t>
              </w:r>
            </w:hyperlink>
            <w:r w:rsidRPr="0083496D">
              <w:rPr>
                <w:rFonts w:ascii="Arial" w:hAnsi="Arial" w:cs="Arial"/>
              </w:rPr>
              <w:t xml:space="preserve"> once referrer has checked eligibility for EF Funding and with completed 202</w:t>
            </w:r>
            <w:r w:rsidR="00A210F1" w:rsidRPr="0083496D">
              <w:rPr>
                <w:rFonts w:ascii="Arial" w:hAnsi="Arial" w:cs="Arial"/>
              </w:rPr>
              <w:t>1</w:t>
            </w:r>
            <w:r w:rsidRPr="0083496D">
              <w:rPr>
                <w:rFonts w:ascii="Arial" w:hAnsi="Arial" w:cs="Arial"/>
              </w:rPr>
              <w:t>/202</w:t>
            </w:r>
            <w:r w:rsidR="00A210F1" w:rsidRPr="0083496D">
              <w:rPr>
                <w:rFonts w:ascii="Arial" w:hAnsi="Arial" w:cs="Arial"/>
              </w:rPr>
              <w:t>2</w:t>
            </w:r>
            <w:r w:rsidRPr="0083496D">
              <w:rPr>
                <w:rFonts w:ascii="Arial" w:hAnsi="Arial" w:cs="Arial"/>
              </w:rPr>
              <w:t xml:space="preserve"> Eligibility Confirmation Form.</w:t>
            </w:r>
          </w:p>
          <w:p w14:paraId="00931C25" w14:textId="77777777" w:rsidR="00EF5904" w:rsidRPr="0083496D" w:rsidRDefault="00EF5904" w:rsidP="00945B30">
            <w:pPr>
              <w:jc w:val="both"/>
              <w:rPr>
                <w:rFonts w:ascii="Arial" w:hAnsi="Arial" w:cs="Arial"/>
              </w:rPr>
            </w:pPr>
          </w:p>
          <w:p w14:paraId="30FF30A4" w14:textId="519936BD" w:rsidR="00945B30" w:rsidRPr="0083496D" w:rsidRDefault="00945B30" w:rsidP="00945B30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 xml:space="preserve">Referral agencies include DWP, SDS, other EF providers, </w:t>
            </w:r>
            <w:r w:rsidR="00B65F0B">
              <w:rPr>
                <w:rFonts w:ascii="Arial" w:hAnsi="Arial" w:cs="Arial"/>
              </w:rPr>
              <w:t>C</w:t>
            </w:r>
            <w:r w:rsidRPr="0083496D">
              <w:rPr>
                <w:rFonts w:ascii="Arial" w:hAnsi="Arial" w:cs="Arial"/>
              </w:rPr>
              <w:t xml:space="preserve">olleges and named local authority employees. </w:t>
            </w:r>
          </w:p>
          <w:p w14:paraId="16600B82" w14:textId="77777777" w:rsidR="00EF5904" w:rsidRPr="0083496D" w:rsidRDefault="00EF5904" w:rsidP="00945B30">
            <w:pPr>
              <w:jc w:val="both"/>
              <w:rPr>
                <w:rFonts w:ascii="Arial" w:hAnsi="Arial" w:cs="Arial"/>
              </w:rPr>
            </w:pPr>
          </w:p>
          <w:p w14:paraId="3A27E0EA" w14:textId="77777777" w:rsidR="00EC4220" w:rsidRPr="0083496D" w:rsidRDefault="00945B30" w:rsidP="00945B30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Interviews will be held over the phone/video chat (depending on the capability of the potential trainee) by appointment.</w:t>
            </w:r>
            <w:r w:rsidR="00A210F1" w:rsidRPr="0083496D">
              <w:rPr>
                <w:rFonts w:ascii="Arial" w:hAnsi="Arial" w:cs="Arial"/>
              </w:rPr>
              <w:t xml:space="preserve"> </w:t>
            </w:r>
          </w:p>
          <w:p w14:paraId="4CA83D97" w14:textId="77777777" w:rsidR="000F1396" w:rsidRPr="0083496D" w:rsidRDefault="00A210F1" w:rsidP="00945B30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 xml:space="preserve">As the country </w:t>
            </w:r>
            <w:r w:rsidR="00EC4220" w:rsidRPr="0083496D">
              <w:rPr>
                <w:rFonts w:ascii="Arial" w:hAnsi="Arial" w:cs="Arial"/>
              </w:rPr>
              <w:t>unlocks and when COVID guidance allows</w:t>
            </w:r>
            <w:r w:rsidRPr="0083496D">
              <w:rPr>
                <w:rFonts w:ascii="Arial" w:hAnsi="Arial" w:cs="Arial"/>
              </w:rPr>
              <w:t xml:space="preserve"> we may move back towards face-to-face interviews. </w:t>
            </w:r>
          </w:p>
          <w:p w14:paraId="2277D6B1" w14:textId="0386278F" w:rsidR="00EC4220" w:rsidRPr="0083496D" w:rsidRDefault="00EC4220" w:rsidP="00945B3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E8AD83D" w14:textId="77777777" w:rsidR="000F1396" w:rsidRPr="0083496D" w:rsidRDefault="000F1396" w:rsidP="000F1396">
      <w:pPr>
        <w:spacing w:after="0"/>
        <w:jc w:val="both"/>
        <w:rPr>
          <w:rFonts w:ascii="Arial" w:hAnsi="Arial" w:cs="Arial"/>
          <w:b/>
        </w:rPr>
      </w:pPr>
    </w:p>
    <w:p w14:paraId="3C89D51B" w14:textId="77777777" w:rsidR="00CB2575" w:rsidRPr="0083496D" w:rsidRDefault="000F1396" w:rsidP="00DA38EC">
      <w:pPr>
        <w:spacing w:after="0"/>
        <w:jc w:val="both"/>
        <w:rPr>
          <w:rFonts w:ascii="Arial" w:hAnsi="Arial" w:cs="Arial"/>
        </w:rPr>
      </w:pPr>
      <w:r w:rsidRPr="0083496D">
        <w:rPr>
          <w:rFonts w:ascii="Arial" w:hAnsi="Arial" w:cs="Arial"/>
          <w:b/>
        </w:rPr>
        <w:t>Aim of provision</w:t>
      </w:r>
      <w:r w:rsidRPr="0083496D">
        <w:rPr>
          <w:rFonts w:ascii="Arial" w:hAnsi="Arial" w:cs="Arial"/>
        </w:rPr>
        <w:t xml:space="preserve"> (e.g. “To prepare attendees for employment by providing underpinning knowledge of a particular sector and to provide the basic skills for that sector”)</w:t>
      </w:r>
    </w:p>
    <w:p w14:paraId="0EC14839" w14:textId="77777777" w:rsidR="000F1396" w:rsidRPr="0083496D" w:rsidRDefault="000F1396" w:rsidP="00DA38E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0F1396" w:rsidRPr="0083496D" w14:paraId="6739E119" w14:textId="77777777" w:rsidTr="00494316">
        <w:trPr>
          <w:trHeight w:val="113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7FC7D43" w14:textId="77777777" w:rsidR="000F1396" w:rsidRPr="0083496D" w:rsidRDefault="000F1396" w:rsidP="00B73A0B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lastRenderedPageBreak/>
              <w:t>Stage 2</w:t>
            </w:r>
          </w:p>
        </w:tc>
        <w:tc>
          <w:tcPr>
            <w:tcW w:w="13692" w:type="dxa"/>
            <w:vAlign w:val="center"/>
          </w:tcPr>
          <w:p w14:paraId="1C5E42EB" w14:textId="7355A6D5" w:rsidR="000F1396" w:rsidRPr="0083496D" w:rsidRDefault="00C70895" w:rsidP="00B73A0B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N/A</w:t>
            </w:r>
          </w:p>
        </w:tc>
      </w:tr>
      <w:tr w:rsidR="000F1396" w:rsidRPr="0083496D" w14:paraId="3B0B91B3" w14:textId="77777777" w:rsidTr="00494316">
        <w:trPr>
          <w:trHeight w:val="113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27D70F9" w14:textId="77777777" w:rsidR="000F1396" w:rsidRPr="0083496D" w:rsidRDefault="000F1396" w:rsidP="00B73A0B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Stage 3</w:t>
            </w:r>
          </w:p>
        </w:tc>
        <w:tc>
          <w:tcPr>
            <w:tcW w:w="13692" w:type="dxa"/>
            <w:vAlign w:val="center"/>
          </w:tcPr>
          <w:p w14:paraId="1163C1B9" w14:textId="4D439758" w:rsidR="000F1396" w:rsidRPr="0083496D" w:rsidRDefault="00C70895" w:rsidP="00B73A0B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N/A</w:t>
            </w:r>
          </w:p>
        </w:tc>
      </w:tr>
      <w:tr w:rsidR="000F1396" w:rsidRPr="0083496D" w14:paraId="111A29B8" w14:textId="77777777" w:rsidTr="00494316">
        <w:trPr>
          <w:trHeight w:val="113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5E16268" w14:textId="77777777" w:rsidR="000F1396" w:rsidRPr="0083496D" w:rsidRDefault="000F1396" w:rsidP="00B73A0B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Stage 4</w:t>
            </w:r>
          </w:p>
        </w:tc>
        <w:tc>
          <w:tcPr>
            <w:tcW w:w="13692" w:type="dxa"/>
            <w:vAlign w:val="center"/>
          </w:tcPr>
          <w:p w14:paraId="36402843" w14:textId="7408EC33" w:rsidR="00945B30" w:rsidRPr="0083496D" w:rsidRDefault="00945B30" w:rsidP="00945B30">
            <w:pPr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Our provision will, as ever, focus on the clients’ needs and on the necessary skills and knowledge required to gain employment in social care</w:t>
            </w:r>
            <w:r w:rsidR="00EC4220" w:rsidRPr="0083496D">
              <w:rPr>
                <w:rFonts w:ascii="Arial" w:hAnsi="Arial" w:cs="Arial"/>
              </w:rPr>
              <w:t xml:space="preserve">. </w:t>
            </w:r>
            <w:r w:rsidRPr="0083496D">
              <w:rPr>
                <w:rFonts w:ascii="Arial" w:hAnsi="Arial" w:cs="Arial"/>
              </w:rPr>
              <w:t xml:space="preserve">The training will aim to provide the trainees with an understanding of the knowledge and confidence required to work in the care sector including: </w:t>
            </w:r>
          </w:p>
          <w:p w14:paraId="56556283" w14:textId="77777777" w:rsidR="00945B30" w:rsidRPr="0083496D" w:rsidRDefault="00945B30" w:rsidP="00945B30">
            <w:pPr>
              <w:rPr>
                <w:rFonts w:ascii="Arial" w:hAnsi="Arial" w:cs="Arial"/>
              </w:rPr>
            </w:pPr>
          </w:p>
          <w:p w14:paraId="24B12311" w14:textId="77777777" w:rsidR="00945B30" w:rsidRPr="0083496D" w:rsidRDefault="00945B30" w:rsidP="00945B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 xml:space="preserve">An introduction to care and the different types of roles available within Edinburgh, </w:t>
            </w:r>
          </w:p>
          <w:p w14:paraId="3A9B1719" w14:textId="77777777" w:rsidR="00945B30" w:rsidRPr="0083496D" w:rsidRDefault="00945B30" w:rsidP="00945B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Person-centred care</w:t>
            </w:r>
          </w:p>
          <w:p w14:paraId="6AD1DE57" w14:textId="77777777" w:rsidR="00945B30" w:rsidRPr="0083496D" w:rsidRDefault="00945B30" w:rsidP="00945B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Adult Safeguarding</w:t>
            </w:r>
          </w:p>
          <w:p w14:paraId="104B9BA8" w14:textId="77777777" w:rsidR="00945B30" w:rsidRPr="0083496D" w:rsidRDefault="00945B30" w:rsidP="00945B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 xml:space="preserve">Administering Medication </w:t>
            </w:r>
          </w:p>
          <w:p w14:paraId="3F9F2CCF" w14:textId="77777777" w:rsidR="00945B30" w:rsidRPr="0083496D" w:rsidRDefault="00945B30" w:rsidP="00945B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Personal Care</w:t>
            </w:r>
          </w:p>
          <w:p w14:paraId="5886E48E" w14:textId="77777777" w:rsidR="00945B30" w:rsidRPr="0083496D" w:rsidRDefault="00945B30" w:rsidP="00945B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Infection Control and PPE</w:t>
            </w:r>
          </w:p>
          <w:p w14:paraId="49FAEFE1" w14:textId="77777777" w:rsidR="00945B30" w:rsidRPr="0083496D" w:rsidRDefault="00945B30" w:rsidP="00945B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Dementia Care</w:t>
            </w:r>
          </w:p>
          <w:p w14:paraId="3AD171D7" w14:textId="77777777" w:rsidR="00945B30" w:rsidRPr="0083496D" w:rsidRDefault="00945B30" w:rsidP="00945B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 xml:space="preserve">Standards and Practices within Care.  </w:t>
            </w:r>
          </w:p>
          <w:p w14:paraId="10091C8D" w14:textId="77777777" w:rsidR="00945B30" w:rsidRPr="0083496D" w:rsidRDefault="00945B30" w:rsidP="00945B30">
            <w:pPr>
              <w:ind w:left="360"/>
              <w:jc w:val="both"/>
              <w:rPr>
                <w:rFonts w:ascii="Arial" w:hAnsi="Arial" w:cs="Arial"/>
              </w:rPr>
            </w:pPr>
          </w:p>
          <w:p w14:paraId="4898FFB9" w14:textId="77777777" w:rsidR="00945B30" w:rsidRPr="0083496D" w:rsidRDefault="00945B30" w:rsidP="00945B30">
            <w:pPr>
              <w:jc w:val="both"/>
              <w:rPr>
                <w:rFonts w:ascii="Arial" w:hAnsi="Arial" w:cs="Arial"/>
              </w:rPr>
            </w:pPr>
          </w:p>
          <w:p w14:paraId="30974662" w14:textId="16DF2523" w:rsidR="00945B30" w:rsidRPr="0083496D" w:rsidRDefault="00945B30" w:rsidP="00945B30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We will also</w:t>
            </w:r>
            <w:r w:rsidR="00EC4220" w:rsidRPr="0083496D">
              <w:rPr>
                <w:rFonts w:ascii="Arial" w:hAnsi="Arial" w:cs="Arial"/>
              </w:rPr>
              <w:t xml:space="preserve"> provide</w:t>
            </w:r>
            <w:r w:rsidRPr="0083496D">
              <w:rPr>
                <w:rFonts w:ascii="Arial" w:hAnsi="Arial" w:cs="Arial"/>
              </w:rPr>
              <w:t xml:space="preserve"> employability skills such as CV writing, completing application forms</w:t>
            </w:r>
            <w:r w:rsidR="00EC4220" w:rsidRPr="0083496D">
              <w:rPr>
                <w:rFonts w:ascii="Arial" w:hAnsi="Arial" w:cs="Arial"/>
              </w:rPr>
              <w:t xml:space="preserve"> and</w:t>
            </w:r>
            <w:r w:rsidRPr="0083496D">
              <w:rPr>
                <w:rFonts w:ascii="Arial" w:hAnsi="Arial" w:cs="Arial"/>
              </w:rPr>
              <w:t xml:space="preserve"> interview skills for care jobs</w:t>
            </w:r>
            <w:r w:rsidR="00EC4220" w:rsidRPr="0083496D">
              <w:rPr>
                <w:rFonts w:ascii="Arial" w:hAnsi="Arial" w:cs="Arial"/>
              </w:rPr>
              <w:t xml:space="preserve"> with the aim of securing employment within the sector</w:t>
            </w:r>
            <w:r w:rsidRPr="0083496D">
              <w:rPr>
                <w:rFonts w:ascii="Arial" w:hAnsi="Arial" w:cs="Arial"/>
              </w:rPr>
              <w:t xml:space="preserve">. </w:t>
            </w:r>
          </w:p>
          <w:p w14:paraId="3673DFD7" w14:textId="77777777" w:rsidR="00945B30" w:rsidRPr="0083496D" w:rsidRDefault="00945B30" w:rsidP="00945B30">
            <w:pPr>
              <w:jc w:val="both"/>
              <w:rPr>
                <w:rFonts w:ascii="Arial" w:hAnsi="Arial" w:cs="Arial"/>
              </w:rPr>
            </w:pPr>
          </w:p>
          <w:p w14:paraId="72891C93" w14:textId="12A77E95" w:rsidR="000F1396" w:rsidRPr="0083496D" w:rsidRDefault="000F1396" w:rsidP="00945B30">
            <w:pPr>
              <w:jc w:val="both"/>
              <w:rPr>
                <w:rFonts w:ascii="Arial" w:hAnsi="Arial" w:cs="Arial"/>
              </w:rPr>
            </w:pPr>
          </w:p>
        </w:tc>
      </w:tr>
    </w:tbl>
    <w:p w14:paraId="33BF2421" w14:textId="77777777" w:rsidR="000F1396" w:rsidRPr="0083496D" w:rsidRDefault="000F1396" w:rsidP="00DA38EC">
      <w:pPr>
        <w:spacing w:after="0"/>
        <w:jc w:val="both"/>
        <w:rPr>
          <w:rFonts w:ascii="Arial" w:hAnsi="Arial" w:cs="Arial"/>
        </w:rPr>
      </w:pPr>
    </w:p>
    <w:p w14:paraId="53EB048C" w14:textId="77777777" w:rsidR="001211AA" w:rsidRPr="0083496D" w:rsidRDefault="001211AA" w:rsidP="00DA38EC">
      <w:pPr>
        <w:spacing w:after="0"/>
        <w:jc w:val="both"/>
        <w:rPr>
          <w:rFonts w:ascii="Arial" w:hAnsi="Arial" w:cs="Arial"/>
          <w:b/>
        </w:rPr>
      </w:pPr>
    </w:p>
    <w:p w14:paraId="4F315445" w14:textId="77777777" w:rsidR="001211AA" w:rsidRPr="0083496D" w:rsidRDefault="001211AA" w:rsidP="00DA38EC">
      <w:pPr>
        <w:spacing w:after="0"/>
        <w:jc w:val="both"/>
        <w:rPr>
          <w:rFonts w:ascii="Arial" w:hAnsi="Arial" w:cs="Arial"/>
          <w:b/>
        </w:rPr>
      </w:pPr>
    </w:p>
    <w:p w14:paraId="46D9C6E0" w14:textId="54678008" w:rsidR="000F1396" w:rsidRPr="0083496D" w:rsidRDefault="000F1396" w:rsidP="00DA38EC">
      <w:pPr>
        <w:spacing w:after="0"/>
        <w:jc w:val="both"/>
        <w:rPr>
          <w:rFonts w:ascii="Arial" w:hAnsi="Arial" w:cs="Arial"/>
        </w:rPr>
      </w:pPr>
      <w:r w:rsidRPr="0083496D">
        <w:rPr>
          <w:rFonts w:ascii="Arial" w:hAnsi="Arial" w:cs="Arial"/>
          <w:b/>
        </w:rPr>
        <w:t>Content of provision</w:t>
      </w:r>
      <w:r w:rsidRPr="0083496D">
        <w:rPr>
          <w:rFonts w:ascii="Arial" w:hAnsi="Arial" w:cs="Arial"/>
        </w:rPr>
        <w:t xml:space="preserve"> (</w:t>
      </w:r>
      <w:r w:rsidR="00825767" w:rsidRPr="0083496D">
        <w:rPr>
          <w:rFonts w:ascii="Arial" w:hAnsi="Arial" w:cs="Arial"/>
        </w:rPr>
        <w:t>Please describe content of your provision you plan to deliver at each Stage, including hours, days per week,</w:t>
      </w:r>
      <w:r w:rsidR="00267E1E" w:rsidRPr="0083496D">
        <w:rPr>
          <w:rFonts w:ascii="Arial" w:hAnsi="Arial" w:cs="Arial"/>
        </w:rPr>
        <w:t xml:space="preserve"> work experience, </w:t>
      </w:r>
      <w:r w:rsidR="00825767" w:rsidRPr="0083496D">
        <w:rPr>
          <w:rFonts w:ascii="Arial" w:hAnsi="Arial" w:cs="Arial"/>
        </w:rPr>
        <w:t>anticipated duration and what methods you will use to deliver this provision</w:t>
      </w:r>
      <w:r w:rsidR="001211AA" w:rsidRPr="0083496D">
        <w:rPr>
          <w:rFonts w:ascii="Arial" w:hAnsi="Arial" w:cs="Arial"/>
        </w:rPr>
        <w:t xml:space="preserve"> adhering to Scottish Government </w:t>
      </w:r>
      <w:r w:rsidR="000042CE" w:rsidRPr="0083496D">
        <w:rPr>
          <w:rFonts w:ascii="Arial" w:hAnsi="Arial" w:cs="Arial"/>
        </w:rPr>
        <w:t xml:space="preserve">and SDS </w:t>
      </w:r>
      <w:r w:rsidR="001211AA" w:rsidRPr="0083496D">
        <w:rPr>
          <w:rFonts w:ascii="Arial" w:hAnsi="Arial" w:cs="Arial"/>
        </w:rPr>
        <w:t>guidance on COVID 19</w:t>
      </w:r>
      <w:r w:rsidR="00267E1E" w:rsidRPr="0083496D">
        <w:rPr>
          <w:rFonts w:ascii="Arial" w:hAnsi="Arial" w:cs="Arial"/>
        </w:rPr>
        <w:t>).</w:t>
      </w:r>
      <w:r w:rsidR="001211AA" w:rsidRPr="0083496D">
        <w:rPr>
          <w:rFonts w:ascii="Arial" w:hAnsi="Arial" w:cs="Arial"/>
        </w:rPr>
        <w:t xml:space="preserve">  </w:t>
      </w:r>
    </w:p>
    <w:p w14:paraId="2BAF64C1" w14:textId="77777777" w:rsidR="000F1396" w:rsidRPr="0083496D" w:rsidRDefault="000F1396" w:rsidP="00DA38E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87028D" w:rsidRPr="0083496D" w14:paraId="468A30E7" w14:textId="77777777" w:rsidTr="001211AA">
        <w:trPr>
          <w:trHeight w:val="164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2B910BD" w14:textId="6DC5E49E" w:rsidR="001211AA" w:rsidRPr="0083496D" w:rsidRDefault="0087028D" w:rsidP="00B73A0B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Stage 2</w:t>
            </w:r>
          </w:p>
        </w:tc>
        <w:tc>
          <w:tcPr>
            <w:tcW w:w="13692" w:type="dxa"/>
            <w:vAlign w:val="center"/>
          </w:tcPr>
          <w:p w14:paraId="1E0354E3" w14:textId="08999D95" w:rsidR="0087028D" w:rsidRPr="0083496D" w:rsidRDefault="0087028D" w:rsidP="00B73A0B">
            <w:pPr>
              <w:jc w:val="both"/>
              <w:rPr>
                <w:rFonts w:ascii="Arial" w:hAnsi="Arial" w:cs="Arial"/>
              </w:rPr>
            </w:pPr>
          </w:p>
          <w:p w14:paraId="083F0153" w14:textId="15811201" w:rsidR="001211AA" w:rsidRPr="0083496D" w:rsidRDefault="00C70895" w:rsidP="00B73A0B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N/A</w:t>
            </w:r>
          </w:p>
          <w:p w14:paraId="10C3E739" w14:textId="20F97B7E" w:rsidR="001211AA" w:rsidRPr="0083496D" w:rsidRDefault="001211AA" w:rsidP="00B73A0B">
            <w:pPr>
              <w:jc w:val="both"/>
              <w:rPr>
                <w:rFonts w:ascii="Arial" w:hAnsi="Arial" w:cs="Arial"/>
              </w:rPr>
            </w:pPr>
          </w:p>
        </w:tc>
      </w:tr>
      <w:tr w:rsidR="0087028D" w:rsidRPr="0083496D" w14:paraId="5EEF02D6" w14:textId="77777777" w:rsidTr="001211AA">
        <w:trPr>
          <w:trHeight w:val="14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E82EB6E" w14:textId="77777777" w:rsidR="0087028D" w:rsidRPr="0083496D" w:rsidRDefault="0087028D" w:rsidP="00B73A0B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lastRenderedPageBreak/>
              <w:t>Stage 3</w:t>
            </w:r>
          </w:p>
        </w:tc>
        <w:tc>
          <w:tcPr>
            <w:tcW w:w="13692" w:type="dxa"/>
            <w:vAlign w:val="center"/>
          </w:tcPr>
          <w:p w14:paraId="3F8EA8D0" w14:textId="2292009C" w:rsidR="0087028D" w:rsidRPr="0083496D" w:rsidRDefault="00C70895" w:rsidP="00B73A0B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N/A</w:t>
            </w:r>
          </w:p>
        </w:tc>
      </w:tr>
      <w:tr w:rsidR="0087028D" w:rsidRPr="0083496D" w14:paraId="022DCA07" w14:textId="77777777" w:rsidTr="001211AA">
        <w:trPr>
          <w:trHeight w:val="146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24CAC54" w14:textId="77777777" w:rsidR="0087028D" w:rsidRPr="0083496D" w:rsidRDefault="0087028D" w:rsidP="00B73A0B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Stage 4</w:t>
            </w:r>
          </w:p>
        </w:tc>
        <w:tc>
          <w:tcPr>
            <w:tcW w:w="13692" w:type="dxa"/>
            <w:vAlign w:val="center"/>
          </w:tcPr>
          <w:p w14:paraId="404EF161" w14:textId="77777777" w:rsidR="00C479FD" w:rsidRPr="0083496D" w:rsidRDefault="00C479FD" w:rsidP="000540BA">
            <w:pPr>
              <w:jc w:val="both"/>
              <w:rPr>
                <w:rFonts w:ascii="Arial" w:hAnsi="Arial" w:cs="Arial"/>
              </w:rPr>
            </w:pPr>
          </w:p>
          <w:p w14:paraId="529C3E86" w14:textId="681D1F84" w:rsidR="00BE0C4B" w:rsidRPr="0083496D" w:rsidRDefault="000540BA" w:rsidP="000540BA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 xml:space="preserve">Provision will </w:t>
            </w:r>
            <w:r w:rsidR="00EC4220" w:rsidRPr="0083496D">
              <w:rPr>
                <w:rFonts w:ascii="Arial" w:hAnsi="Arial" w:cs="Arial"/>
              </w:rPr>
              <w:t xml:space="preserve">be </w:t>
            </w:r>
            <w:r w:rsidRPr="0083496D">
              <w:rPr>
                <w:rFonts w:ascii="Arial" w:hAnsi="Arial" w:cs="Arial"/>
              </w:rPr>
              <w:t>clients</w:t>
            </w:r>
            <w:r w:rsidR="00EC4220" w:rsidRPr="0083496D">
              <w:rPr>
                <w:rFonts w:ascii="Arial" w:hAnsi="Arial" w:cs="Arial"/>
              </w:rPr>
              <w:t xml:space="preserve"> focused providing the</w:t>
            </w:r>
            <w:r w:rsidRPr="0083496D">
              <w:rPr>
                <w:rFonts w:ascii="Arial" w:hAnsi="Arial" w:cs="Arial"/>
              </w:rPr>
              <w:t xml:space="preserve"> necessary skills and knowledge required to gain employment in Social Care.</w:t>
            </w:r>
          </w:p>
          <w:p w14:paraId="152248D9" w14:textId="77777777" w:rsidR="00BE0C4B" w:rsidRPr="0083496D" w:rsidRDefault="00BE0C4B" w:rsidP="000540BA">
            <w:pPr>
              <w:jc w:val="both"/>
              <w:rPr>
                <w:rFonts w:ascii="Arial" w:hAnsi="Arial" w:cs="Arial"/>
              </w:rPr>
            </w:pPr>
          </w:p>
          <w:p w14:paraId="7175EA9E" w14:textId="12137C09" w:rsidR="007D1D83" w:rsidRPr="0083496D" w:rsidRDefault="007D1D83" w:rsidP="007D1D83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 xml:space="preserve">The training will be delivered as </w:t>
            </w:r>
            <w:r w:rsidRPr="000207C4">
              <w:rPr>
                <w:rFonts w:ascii="Arial" w:hAnsi="Arial" w:cs="Arial"/>
                <w:bCs/>
              </w:rPr>
              <w:t>one or two, one and</w:t>
            </w:r>
            <w:r w:rsidR="00C84D98" w:rsidRPr="000207C4">
              <w:rPr>
                <w:rFonts w:ascii="Arial" w:hAnsi="Arial" w:cs="Arial"/>
                <w:bCs/>
              </w:rPr>
              <w:t xml:space="preserve"> </w:t>
            </w:r>
            <w:r w:rsidRPr="000207C4">
              <w:rPr>
                <w:rFonts w:ascii="Arial" w:hAnsi="Arial" w:cs="Arial"/>
                <w:bCs/>
              </w:rPr>
              <w:t>a</w:t>
            </w:r>
            <w:r w:rsidR="00C84D98" w:rsidRPr="000207C4">
              <w:rPr>
                <w:rFonts w:ascii="Arial" w:hAnsi="Arial" w:cs="Arial"/>
                <w:bCs/>
              </w:rPr>
              <w:t xml:space="preserve"> </w:t>
            </w:r>
            <w:r w:rsidRPr="000207C4">
              <w:rPr>
                <w:rFonts w:ascii="Arial" w:hAnsi="Arial" w:cs="Arial"/>
                <w:bCs/>
              </w:rPr>
              <w:t>half</w:t>
            </w:r>
            <w:r w:rsidR="00C84D98" w:rsidRPr="000207C4">
              <w:rPr>
                <w:rFonts w:ascii="Arial" w:hAnsi="Arial" w:cs="Arial"/>
                <w:bCs/>
              </w:rPr>
              <w:t xml:space="preserve"> hour </w:t>
            </w:r>
            <w:r w:rsidRPr="000207C4">
              <w:rPr>
                <w:rFonts w:ascii="Arial" w:hAnsi="Arial" w:cs="Arial"/>
                <w:bCs/>
              </w:rPr>
              <w:t xml:space="preserve">long </w:t>
            </w:r>
            <w:r w:rsidR="00C479FD" w:rsidRPr="000207C4">
              <w:rPr>
                <w:rFonts w:ascii="Arial" w:hAnsi="Arial" w:cs="Arial"/>
                <w:bCs/>
              </w:rPr>
              <w:t xml:space="preserve">online </w:t>
            </w:r>
            <w:r w:rsidRPr="000207C4">
              <w:rPr>
                <w:rFonts w:ascii="Arial" w:hAnsi="Arial" w:cs="Arial"/>
                <w:bCs/>
              </w:rPr>
              <w:t>sessions a day for 5 days in the first week depending on the needs of the trainees, f</w:t>
            </w:r>
            <w:r w:rsidRPr="0083496D">
              <w:rPr>
                <w:rFonts w:ascii="Arial" w:hAnsi="Arial" w:cs="Arial"/>
              </w:rPr>
              <w:t>ollowed on with one-to-one employability key work to support them with applications and interview preparation.</w:t>
            </w:r>
            <w:r w:rsidR="00EF5904" w:rsidRPr="0083496D">
              <w:rPr>
                <w:rFonts w:ascii="Arial" w:hAnsi="Arial" w:cs="Arial"/>
              </w:rPr>
              <w:t xml:space="preserve"> </w:t>
            </w:r>
            <w:r w:rsidRPr="0083496D">
              <w:rPr>
                <w:rFonts w:ascii="Arial" w:hAnsi="Arial" w:cs="Arial"/>
              </w:rPr>
              <w:t xml:space="preserve">However, there is flexibility should someone need additional support. </w:t>
            </w:r>
          </w:p>
          <w:p w14:paraId="46CDF1EF" w14:textId="77777777" w:rsidR="00EF5904" w:rsidRPr="0083496D" w:rsidRDefault="00EF5904" w:rsidP="000540BA">
            <w:pPr>
              <w:jc w:val="both"/>
              <w:rPr>
                <w:rFonts w:ascii="Arial" w:hAnsi="Arial" w:cs="Arial"/>
              </w:rPr>
            </w:pPr>
          </w:p>
          <w:p w14:paraId="4B6F95C9" w14:textId="0BF0D76F" w:rsidR="000540BA" w:rsidRPr="0083496D" w:rsidRDefault="00C84D98" w:rsidP="000540BA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Training</w:t>
            </w:r>
            <w:r w:rsidR="007D1D83" w:rsidRPr="0083496D">
              <w:rPr>
                <w:rFonts w:ascii="Arial" w:hAnsi="Arial" w:cs="Arial"/>
              </w:rPr>
              <w:t xml:space="preserve"> will be delivered via </w:t>
            </w:r>
            <w:r w:rsidR="000540BA" w:rsidRPr="0083496D">
              <w:rPr>
                <w:rFonts w:ascii="Arial" w:hAnsi="Arial" w:cs="Arial"/>
              </w:rPr>
              <w:t>remote one-to-one or small group</w:t>
            </w:r>
            <w:r w:rsidR="0015241C" w:rsidRPr="0083496D">
              <w:rPr>
                <w:rFonts w:ascii="Arial" w:hAnsi="Arial" w:cs="Arial"/>
              </w:rPr>
              <w:t xml:space="preserve"> sessions</w:t>
            </w:r>
            <w:r w:rsidR="000540BA" w:rsidRPr="0083496D">
              <w:rPr>
                <w:rFonts w:ascii="Arial" w:hAnsi="Arial" w:cs="Arial"/>
              </w:rPr>
              <w:t xml:space="preserve"> through video conferencing</w:t>
            </w:r>
            <w:r w:rsidR="0015241C" w:rsidRPr="0083496D">
              <w:rPr>
                <w:rFonts w:ascii="Arial" w:hAnsi="Arial" w:cs="Arial"/>
              </w:rPr>
              <w:t xml:space="preserve">. </w:t>
            </w:r>
            <w:r w:rsidR="00E069C0" w:rsidRPr="0083496D">
              <w:rPr>
                <w:rFonts w:ascii="Arial" w:hAnsi="Arial" w:cs="Arial"/>
              </w:rPr>
              <w:t>We</w:t>
            </w:r>
            <w:r w:rsidR="00A210F1" w:rsidRPr="0083496D">
              <w:rPr>
                <w:rFonts w:ascii="Arial" w:hAnsi="Arial" w:cs="Arial"/>
              </w:rPr>
              <w:t xml:space="preserve"> </w:t>
            </w:r>
            <w:r w:rsidR="000540BA" w:rsidRPr="0083496D">
              <w:rPr>
                <w:rFonts w:ascii="Arial" w:hAnsi="Arial" w:cs="Arial"/>
              </w:rPr>
              <w:t>have already</w:t>
            </w:r>
            <w:r w:rsidR="00C479FD" w:rsidRPr="0083496D">
              <w:rPr>
                <w:rFonts w:ascii="Arial" w:hAnsi="Arial" w:cs="Arial"/>
              </w:rPr>
              <w:t xml:space="preserve"> demonstrated</w:t>
            </w:r>
            <w:r w:rsidR="000540BA" w:rsidRPr="0083496D">
              <w:rPr>
                <w:rFonts w:ascii="Arial" w:hAnsi="Arial" w:cs="Arial"/>
              </w:rPr>
              <w:t xml:space="preserve"> this </w:t>
            </w:r>
            <w:r w:rsidR="00C479FD" w:rsidRPr="0083496D">
              <w:rPr>
                <w:rFonts w:ascii="Arial" w:hAnsi="Arial" w:cs="Arial"/>
              </w:rPr>
              <w:t>as</w:t>
            </w:r>
            <w:r w:rsidR="000540BA" w:rsidRPr="0083496D">
              <w:rPr>
                <w:rFonts w:ascii="Arial" w:hAnsi="Arial" w:cs="Arial"/>
              </w:rPr>
              <w:t xml:space="preserve"> a successful means of delivering training and </w:t>
            </w:r>
            <w:r w:rsidR="00A210F1" w:rsidRPr="0083496D">
              <w:rPr>
                <w:rFonts w:ascii="Arial" w:hAnsi="Arial" w:cs="Arial"/>
              </w:rPr>
              <w:t xml:space="preserve">we have secured a number of laptops and funding for dongles should </w:t>
            </w:r>
            <w:r w:rsidR="000540BA" w:rsidRPr="0083496D">
              <w:rPr>
                <w:rFonts w:ascii="Arial" w:hAnsi="Arial" w:cs="Arial"/>
              </w:rPr>
              <w:t xml:space="preserve">a potential trainee not have the right device </w:t>
            </w:r>
            <w:r w:rsidR="00EF5904" w:rsidRPr="0083496D">
              <w:rPr>
                <w:rFonts w:ascii="Arial" w:hAnsi="Arial" w:cs="Arial"/>
              </w:rPr>
              <w:t>to access</w:t>
            </w:r>
            <w:r w:rsidR="000540BA" w:rsidRPr="0083496D">
              <w:rPr>
                <w:rFonts w:ascii="Arial" w:hAnsi="Arial" w:cs="Arial"/>
              </w:rPr>
              <w:t xml:space="preserve"> </w:t>
            </w:r>
            <w:r w:rsidR="008A4B84" w:rsidRPr="0083496D">
              <w:rPr>
                <w:rFonts w:ascii="Arial" w:hAnsi="Arial" w:cs="Arial"/>
              </w:rPr>
              <w:t>online</w:t>
            </w:r>
            <w:r w:rsidR="000540BA" w:rsidRPr="0083496D">
              <w:rPr>
                <w:rFonts w:ascii="Arial" w:hAnsi="Arial" w:cs="Arial"/>
              </w:rPr>
              <w:t xml:space="preserve"> training. </w:t>
            </w:r>
          </w:p>
          <w:p w14:paraId="547CE971" w14:textId="77777777" w:rsidR="00E069C0" w:rsidRPr="0083496D" w:rsidRDefault="00E069C0" w:rsidP="000540BA">
            <w:pPr>
              <w:jc w:val="both"/>
              <w:rPr>
                <w:rFonts w:ascii="Arial" w:hAnsi="Arial" w:cs="Arial"/>
              </w:rPr>
            </w:pPr>
          </w:p>
          <w:p w14:paraId="12D2142B" w14:textId="1889A52B" w:rsidR="000540BA" w:rsidRPr="0083496D" w:rsidRDefault="000540BA" w:rsidP="000540BA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There</w:t>
            </w:r>
            <w:r w:rsidR="00E069C0" w:rsidRPr="0083496D">
              <w:rPr>
                <w:rFonts w:ascii="Arial" w:hAnsi="Arial" w:cs="Arial"/>
              </w:rPr>
              <w:t xml:space="preserve"> will</w:t>
            </w:r>
            <w:r w:rsidRPr="0083496D">
              <w:rPr>
                <w:rFonts w:ascii="Arial" w:hAnsi="Arial" w:cs="Arial"/>
              </w:rPr>
              <w:t xml:space="preserve"> be a large emphasis on the values that underpin any successful social care career – a person-centred approach, respect, dignity, choice, confidentiality etc.</w:t>
            </w:r>
            <w:r w:rsidR="00E069C0" w:rsidRPr="0083496D">
              <w:rPr>
                <w:rFonts w:ascii="Arial" w:hAnsi="Arial" w:cs="Arial"/>
              </w:rPr>
              <w:t xml:space="preserve"> S</w:t>
            </w:r>
            <w:r w:rsidRPr="0083496D">
              <w:rPr>
                <w:rFonts w:ascii="Arial" w:hAnsi="Arial" w:cs="Arial"/>
              </w:rPr>
              <w:t>pecific subjects such as adult safeguarding, administering medication, infection control, dementia care, personal care and the standards and practices of care</w:t>
            </w:r>
            <w:r w:rsidR="007D1D83" w:rsidRPr="0083496D">
              <w:rPr>
                <w:rFonts w:ascii="Arial" w:hAnsi="Arial" w:cs="Arial"/>
              </w:rPr>
              <w:t xml:space="preserve"> are included</w:t>
            </w:r>
            <w:r w:rsidRPr="0083496D">
              <w:rPr>
                <w:rFonts w:ascii="Arial" w:hAnsi="Arial" w:cs="Arial"/>
              </w:rPr>
              <w:t xml:space="preserve"> through a mixture of group remote training, shared videos and emailing/posting out </w:t>
            </w:r>
            <w:r w:rsidR="007D1D83" w:rsidRPr="0083496D">
              <w:rPr>
                <w:rFonts w:ascii="Arial" w:hAnsi="Arial" w:cs="Arial"/>
              </w:rPr>
              <w:t>of</w:t>
            </w:r>
            <w:r w:rsidRPr="0083496D">
              <w:rPr>
                <w:rFonts w:ascii="Arial" w:hAnsi="Arial" w:cs="Arial"/>
              </w:rPr>
              <w:t xml:space="preserve"> handout</w:t>
            </w:r>
            <w:r w:rsidR="007D1D83" w:rsidRPr="0083496D">
              <w:rPr>
                <w:rFonts w:ascii="Arial" w:hAnsi="Arial" w:cs="Arial"/>
              </w:rPr>
              <w:t xml:space="preserve">s. </w:t>
            </w:r>
          </w:p>
          <w:p w14:paraId="205C686D" w14:textId="77777777" w:rsidR="000540BA" w:rsidRPr="0083496D" w:rsidRDefault="000540BA" w:rsidP="000540BA">
            <w:pPr>
              <w:jc w:val="both"/>
              <w:rPr>
                <w:rFonts w:ascii="Arial" w:hAnsi="Arial" w:cs="Arial"/>
              </w:rPr>
            </w:pPr>
          </w:p>
          <w:p w14:paraId="141ED6EC" w14:textId="687863B3" w:rsidR="000540BA" w:rsidRPr="0083496D" w:rsidRDefault="00275C7F" w:rsidP="000540BA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 xml:space="preserve">In consultation with our employer </w:t>
            </w:r>
            <w:r w:rsidR="00EF5904" w:rsidRPr="0083496D">
              <w:rPr>
                <w:rFonts w:ascii="Arial" w:hAnsi="Arial" w:cs="Arial"/>
              </w:rPr>
              <w:t>partners we</w:t>
            </w:r>
            <w:r w:rsidR="006B39CF" w:rsidRPr="0083496D">
              <w:rPr>
                <w:rFonts w:ascii="Arial" w:hAnsi="Arial" w:cs="Arial"/>
              </w:rPr>
              <w:t xml:space="preserve"> prepare participants for</w:t>
            </w:r>
            <w:r w:rsidR="000540BA" w:rsidRPr="0083496D">
              <w:rPr>
                <w:rFonts w:ascii="Arial" w:hAnsi="Arial" w:cs="Arial"/>
              </w:rPr>
              <w:t xml:space="preserve"> and reinforce the</w:t>
            </w:r>
            <w:r w:rsidRPr="0083496D">
              <w:rPr>
                <w:rFonts w:ascii="Arial" w:hAnsi="Arial" w:cs="Arial"/>
              </w:rPr>
              <w:t xml:space="preserve"> </w:t>
            </w:r>
            <w:r w:rsidR="000540BA" w:rsidRPr="0083496D">
              <w:rPr>
                <w:rFonts w:ascii="Arial" w:hAnsi="Arial" w:cs="Arial"/>
              </w:rPr>
              <w:t xml:space="preserve">induction </w:t>
            </w:r>
            <w:r w:rsidR="00604545" w:rsidRPr="0083496D">
              <w:rPr>
                <w:rFonts w:ascii="Arial" w:hAnsi="Arial" w:cs="Arial"/>
              </w:rPr>
              <w:t xml:space="preserve">undertaken by </w:t>
            </w:r>
            <w:r w:rsidRPr="0083496D">
              <w:rPr>
                <w:rFonts w:ascii="Arial" w:hAnsi="Arial" w:cs="Arial"/>
              </w:rPr>
              <w:t xml:space="preserve">participants </w:t>
            </w:r>
            <w:r w:rsidR="00604545" w:rsidRPr="0083496D">
              <w:rPr>
                <w:rFonts w:ascii="Arial" w:hAnsi="Arial" w:cs="Arial"/>
              </w:rPr>
              <w:t>when entering</w:t>
            </w:r>
            <w:r w:rsidR="000540BA" w:rsidRPr="0083496D">
              <w:rPr>
                <w:rFonts w:ascii="Arial" w:hAnsi="Arial" w:cs="Arial"/>
              </w:rPr>
              <w:t xml:space="preserve"> employment. Our employers also value that recruits from our course come with their eyes wide open about what the job is and have the confidence to do the job properly. </w:t>
            </w:r>
          </w:p>
          <w:p w14:paraId="6D95C8BB" w14:textId="26428DB2" w:rsidR="00EF5904" w:rsidRPr="0083496D" w:rsidRDefault="00EF5904" w:rsidP="000540BA">
            <w:pPr>
              <w:jc w:val="both"/>
              <w:rPr>
                <w:rFonts w:ascii="Arial" w:hAnsi="Arial" w:cs="Arial"/>
              </w:rPr>
            </w:pPr>
          </w:p>
          <w:p w14:paraId="3DA6F116" w14:textId="77777777" w:rsidR="0083496D" w:rsidRPr="0083496D" w:rsidRDefault="00EF5904" w:rsidP="0083496D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While our training is delivered online, we’re unable to invite employers to deliver face-to-face information to trainees. However, we will provide information about the different organisations and roles available (many of the employers are people that we’ve been working with for a long time) and I have discussed with a number of our employers that should a trainee be interested in a role, then they’d be happy to  talk to them one-to-one to answer any specific questions.</w:t>
            </w:r>
            <w:r w:rsidR="0083496D" w:rsidRPr="0083496D">
              <w:rPr>
                <w:rFonts w:ascii="Arial" w:hAnsi="Arial" w:cs="Arial"/>
              </w:rPr>
              <w:t xml:space="preserve"> Through this, trainees are able to make an educated decision about the kind of care, and kind of employer they may wish to apply to, thus allowing them to find a role that’s right for them and one they are more likely to sustain. </w:t>
            </w:r>
          </w:p>
          <w:p w14:paraId="72C45BCD" w14:textId="487BA4D2" w:rsidR="00C479FD" w:rsidRPr="0083496D" w:rsidRDefault="00C479FD" w:rsidP="00EF5904">
            <w:pPr>
              <w:jc w:val="both"/>
              <w:rPr>
                <w:rFonts w:ascii="Arial" w:hAnsi="Arial" w:cs="Arial"/>
              </w:rPr>
            </w:pPr>
          </w:p>
          <w:p w14:paraId="227BCB2A" w14:textId="77777777" w:rsidR="0087028D" w:rsidRPr="0083496D" w:rsidRDefault="0087028D" w:rsidP="00D74B2F">
            <w:pPr>
              <w:jc w:val="both"/>
              <w:rPr>
                <w:rFonts w:ascii="Arial" w:hAnsi="Arial" w:cs="Arial"/>
              </w:rPr>
            </w:pPr>
          </w:p>
        </w:tc>
      </w:tr>
    </w:tbl>
    <w:p w14:paraId="31AC11C3" w14:textId="77777777" w:rsidR="000F1396" w:rsidRPr="0083496D" w:rsidRDefault="000F1396" w:rsidP="00DA38EC">
      <w:pPr>
        <w:spacing w:after="0"/>
        <w:jc w:val="both"/>
        <w:rPr>
          <w:rFonts w:ascii="Arial" w:hAnsi="Arial" w:cs="Arial"/>
        </w:rPr>
      </w:pPr>
    </w:p>
    <w:p w14:paraId="047CB253" w14:textId="77777777" w:rsidR="000042CE" w:rsidRPr="0083496D" w:rsidRDefault="000042CE" w:rsidP="00DA38EC">
      <w:pPr>
        <w:spacing w:after="0"/>
        <w:jc w:val="both"/>
        <w:rPr>
          <w:rFonts w:ascii="Arial" w:hAnsi="Arial" w:cs="Arial"/>
          <w:b/>
        </w:rPr>
      </w:pPr>
    </w:p>
    <w:p w14:paraId="6C244887" w14:textId="29217B1C" w:rsidR="000F1396" w:rsidRPr="0083496D" w:rsidRDefault="0087028D" w:rsidP="00DA38EC">
      <w:pPr>
        <w:spacing w:after="0"/>
        <w:jc w:val="both"/>
        <w:rPr>
          <w:rFonts w:ascii="Arial" w:hAnsi="Arial" w:cs="Arial"/>
        </w:rPr>
      </w:pPr>
      <w:r w:rsidRPr="0083496D">
        <w:rPr>
          <w:rFonts w:ascii="Arial" w:hAnsi="Arial" w:cs="Arial"/>
          <w:b/>
        </w:rPr>
        <w:t>Certification</w:t>
      </w:r>
      <w:r w:rsidRPr="0083496D">
        <w:rPr>
          <w:rFonts w:ascii="Arial" w:hAnsi="Arial" w:cs="Arial"/>
        </w:rPr>
        <w:t xml:space="preserve"> (Detail all certificates that are available as part of the EF provision and the organisation that is accredited to deliver the certificate.  If EF provision contains units/modules at different SCQF levels, the overall level should equate to the majority of provision (50%+))</w:t>
      </w:r>
    </w:p>
    <w:p w14:paraId="46FF49FF" w14:textId="77777777" w:rsidR="00DC26C5" w:rsidRPr="0083496D" w:rsidRDefault="00DC26C5" w:rsidP="00DA38EC">
      <w:pPr>
        <w:spacing w:after="0"/>
        <w:jc w:val="both"/>
        <w:rPr>
          <w:rFonts w:ascii="Arial" w:hAnsi="Arial" w:cs="Arial"/>
        </w:rPr>
      </w:pPr>
    </w:p>
    <w:p w14:paraId="4AC6854A" w14:textId="77777777" w:rsidR="00DC26C5" w:rsidRPr="0083496D" w:rsidRDefault="00DC26C5" w:rsidP="00DA38EC">
      <w:pPr>
        <w:spacing w:after="0"/>
        <w:jc w:val="both"/>
        <w:rPr>
          <w:rFonts w:ascii="Arial" w:hAnsi="Arial" w:cs="Arial"/>
          <w:i/>
        </w:rPr>
      </w:pPr>
      <w:r w:rsidRPr="0083496D">
        <w:rPr>
          <w:rFonts w:ascii="Arial" w:hAnsi="Arial" w:cs="Arial"/>
          <w:i/>
        </w:rPr>
        <w:t>Please add additional lines if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3668"/>
        <w:gridCol w:w="2578"/>
        <w:gridCol w:w="1881"/>
        <w:gridCol w:w="2030"/>
      </w:tblGrid>
      <w:tr w:rsidR="00DC26C5" w:rsidRPr="0083496D" w14:paraId="36212F06" w14:textId="77777777" w:rsidTr="00DC26C5">
        <w:tc>
          <w:tcPr>
            <w:tcW w:w="5231" w:type="dxa"/>
            <w:shd w:val="clear" w:color="auto" w:fill="D9D9D9" w:themeFill="background1" w:themeFillShade="D9"/>
          </w:tcPr>
          <w:p w14:paraId="04B7A349" w14:textId="77777777" w:rsidR="00DC26C5" w:rsidRPr="0083496D" w:rsidRDefault="00DC26C5" w:rsidP="00DA38EC">
            <w:pPr>
              <w:jc w:val="both"/>
              <w:rPr>
                <w:rFonts w:ascii="Arial" w:hAnsi="Arial" w:cs="Arial"/>
                <w:b/>
              </w:rPr>
            </w:pPr>
            <w:r w:rsidRPr="0083496D">
              <w:rPr>
                <w:rFonts w:ascii="Arial" w:hAnsi="Arial" w:cs="Arial"/>
                <w:b/>
              </w:rPr>
              <w:lastRenderedPageBreak/>
              <w:t>Name/Code (if appropriate) of Unit/Module/SCQF rated qualification (where the qualification is not SCQF credit rated please include a brief description)</w:t>
            </w:r>
          </w:p>
        </w:tc>
        <w:tc>
          <w:tcPr>
            <w:tcW w:w="3668" w:type="dxa"/>
            <w:shd w:val="clear" w:color="auto" w:fill="D9D9D9" w:themeFill="background1" w:themeFillShade="D9"/>
          </w:tcPr>
          <w:p w14:paraId="13FFCB30" w14:textId="77777777" w:rsidR="00DC26C5" w:rsidRPr="0083496D" w:rsidRDefault="00DC26C5" w:rsidP="00DC26C5">
            <w:pPr>
              <w:rPr>
                <w:rFonts w:ascii="Arial" w:hAnsi="Arial" w:cs="Arial"/>
                <w:b/>
              </w:rPr>
            </w:pPr>
            <w:r w:rsidRPr="0083496D">
              <w:rPr>
                <w:rFonts w:ascii="Arial" w:hAnsi="Arial" w:cs="Arial"/>
                <w:b/>
              </w:rPr>
              <w:t>Organisation accredited to deliver the certificate</w:t>
            </w:r>
          </w:p>
        </w:tc>
        <w:tc>
          <w:tcPr>
            <w:tcW w:w="2578" w:type="dxa"/>
            <w:shd w:val="clear" w:color="auto" w:fill="D9D9D9" w:themeFill="background1" w:themeFillShade="D9"/>
          </w:tcPr>
          <w:p w14:paraId="5722B598" w14:textId="77777777" w:rsidR="00DC26C5" w:rsidRPr="0083496D" w:rsidRDefault="00DC26C5" w:rsidP="00DC26C5">
            <w:pPr>
              <w:rPr>
                <w:rFonts w:ascii="Arial" w:hAnsi="Arial" w:cs="Arial"/>
                <w:b/>
              </w:rPr>
            </w:pPr>
            <w:r w:rsidRPr="0083496D">
              <w:rPr>
                <w:rFonts w:ascii="Arial" w:hAnsi="Arial" w:cs="Arial"/>
                <w:b/>
              </w:rPr>
              <w:t>Which Stage(s) will this qualification be delivered at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14:paraId="699D7B28" w14:textId="77777777" w:rsidR="00DC26C5" w:rsidRPr="0083496D" w:rsidRDefault="00DC26C5" w:rsidP="00DC26C5">
            <w:pPr>
              <w:rPr>
                <w:rFonts w:ascii="Arial" w:hAnsi="Arial" w:cs="Arial"/>
                <w:b/>
              </w:rPr>
            </w:pPr>
            <w:r w:rsidRPr="0083496D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2030" w:type="dxa"/>
            <w:shd w:val="clear" w:color="auto" w:fill="D9D9D9" w:themeFill="background1" w:themeFillShade="D9"/>
          </w:tcPr>
          <w:p w14:paraId="598A9FCC" w14:textId="77777777" w:rsidR="00DC26C5" w:rsidRPr="0083496D" w:rsidRDefault="00DC26C5" w:rsidP="00DC26C5">
            <w:pPr>
              <w:rPr>
                <w:rFonts w:ascii="Arial" w:hAnsi="Arial" w:cs="Arial"/>
                <w:b/>
              </w:rPr>
            </w:pPr>
            <w:r w:rsidRPr="0083496D">
              <w:rPr>
                <w:rFonts w:ascii="Arial" w:hAnsi="Arial" w:cs="Arial"/>
                <w:b/>
              </w:rPr>
              <w:t>SCQF credit points</w:t>
            </w:r>
          </w:p>
        </w:tc>
      </w:tr>
      <w:tr w:rsidR="00DC26C5" w:rsidRPr="0083496D" w14:paraId="6E89CE21" w14:textId="77777777" w:rsidTr="00DC26C5">
        <w:tc>
          <w:tcPr>
            <w:tcW w:w="5231" w:type="dxa"/>
          </w:tcPr>
          <w:p w14:paraId="3215D1D2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8" w:type="dxa"/>
          </w:tcPr>
          <w:p w14:paraId="0A1F3A90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14:paraId="6B164E8C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14:paraId="51D03F74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D1F22E0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</w:tr>
      <w:tr w:rsidR="00DC26C5" w:rsidRPr="0083496D" w14:paraId="6E5D245D" w14:textId="77777777" w:rsidTr="00DC26C5">
        <w:tc>
          <w:tcPr>
            <w:tcW w:w="5231" w:type="dxa"/>
          </w:tcPr>
          <w:p w14:paraId="37B5B143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8" w:type="dxa"/>
          </w:tcPr>
          <w:p w14:paraId="505E391F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14:paraId="49C235AD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14:paraId="3A91F867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CF356FF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</w:tr>
      <w:tr w:rsidR="00DC26C5" w:rsidRPr="0083496D" w14:paraId="0C86FB5C" w14:textId="77777777" w:rsidTr="00DC26C5">
        <w:tc>
          <w:tcPr>
            <w:tcW w:w="5231" w:type="dxa"/>
          </w:tcPr>
          <w:p w14:paraId="0648F8AD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8" w:type="dxa"/>
          </w:tcPr>
          <w:p w14:paraId="3878C61C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14:paraId="0C550208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14:paraId="343BA8ED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6FCC5287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</w:tr>
      <w:tr w:rsidR="00DC26C5" w:rsidRPr="0083496D" w14:paraId="58B3E9FD" w14:textId="77777777" w:rsidTr="00DC26C5">
        <w:tc>
          <w:tcPr>
            <w:tcW w:w="5231" w:type="dxa"/>
          </w:tcPr>
          <w:p w14:paraId="3165A4B5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8" w:type="dxa"/>
          </w:tcPr>
          <w:p w14:paraId="236C74A5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14:paraId="12C39CF6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14:paraId="756933A0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FEE6C0C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</w:tr>
      <w:tr w:rsidR="00DC26C5" w:rsidRPr="0083496D" w14:paraId="261A9F4B" w14:textId="77777777" w:rsidTr="00DC26C5">
        <w:tc>
          <w:tcPr>
            <w:tcW w:w="5231" w:type="dxa"/>
          </w:tcPr>
          <w:p w14:paraId="092482C1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8" w:type="dxa"/>
          </w:tcPr>
          <w:p w14:paraId="58B8D28B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14:paraId="457213AF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14:paraId="4469FDB6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137007E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</w:tr>
      <w:tr w:rsidR="00DC26C5" w:rsidRPr="0083496D" w14:paraId="74CC3031" w14:textId="77777777" w:rsidTr="00DC26C5">
        <w:tc>
          <w:tcPr>
            <w:tcW w:w="5231" w:type="dxa"/>
          </w:tcPr>
          <w:p w14:paraId="665DB897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8" w:type="dxa"/>
          </w:tcPr>
          <w:p w14:paraId="347F6979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14:paraId="16FE2106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14:paraId="2E45A365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09A26B8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</w:tr>
      <w:tr w:rsidR="00DC26C5" w:rsidRPr="0083496D" w14:paraId="32496C65" w14:textId="77777777" w:rsidTr="00DC26C5">
        <w:tc>
          <w:tcPr>
            <w:tcW w:w="5231" w:type="dxa"/>
          </w:tcPr>
          <w:p w14:paraId="5861AF5A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68" w:type="dxa"/>
          </w:tcPr>
          <w:p w14:paraId="3690EABC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78" w:type="dxa"/>
          </w:tcPr>
          <w:p w14:paraId="7089FC5F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81" w:type="dxa"/>
          </w:tcPr>
          <w:p w14:paraId="78A3ACB0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A24D699" w14:textId="77777777" w:rsidR="00DC26C5" w:rsidRPr="0083496D" w:rsidRDefault="00DC26C5" w:rsidP="00DA38EC">
            <w:pPr>
              <w:jc w:val="both"/>
              <w:rPr>
                <w:rFonts w:ascii="Arial" w:hAnsi="Arial" w:cs="Arial"/>
              </w:rPr>
            </w:pPr>
          </w:p>
        </w:tc>
      </w:tr>
    </w:tbl>
    <w:p w14:paraId="6D781D41" w14:textId="77777777" w:rsidR="00B65F0B" w:rsidRDefault="00B65F0B" w:rsidP="00DA38EC">
      <w:pPr>
        <w:spacing w:after="0"/>
        <w:jc w:val="both"/>
        <w:rPr>
          <w:rFonts w:ascii="Arial" w:hAnsi="Arial" w:cs="Arial"/>
          <w:b/>
        </w:rPr>
      </w:pPr>
    </w:p>
    <w:p w14:paraId="60C4E330" w14:textId="4A45A92E" w:rsidR="000F1396" w:rsidRPr="0083496D" w:rsidRDefault="00AB5C54" w:rsidP="00DA38EC">
      <w:pPr>
        <w:spacing w:after="0"/>
        <w:jc w:val="both"/>
        <w:rPr>
          <w:rFonts w:ascii="Arial" w:hAnsi="Arial" w:cs="Arial"/>
        </w:rPr>
      </w:pPr>
      <w:r w:rsidRPr="0083496D">
        <w:rPr>
          <w:rFonts w:ascii="Arial" w:hAnsi="Arial" w:cs="Arial"/>
          <w:b/>
        </w:rPr>
        <w:t>Proposed outcomes and potential progression routes on successful completion</w:t>
      </w:r>
      <w:r w:rsidRPr="0083496D">
        <w:rPr>
          <w:rFonts w:ascii="Arial" w:hAnsi="Arial" w:cs="Arial"/>
        </w:rPr>
        <w:t xml:space="preserve"> (Detail linkages to other local opportunities and progression towards FE, MA, employment</w:t>
      </w:r>
      <w:r w:rsidR="00C64C93" w:rsidRPr="0083496D">
        <w:rPr>
          <w:rFonts w:ascii="Arial" w:hAnsi="Arial" w:cs="Arial"/>
        </w:rPr>
        <w:t>)</w:t>
      </w:r>
    </w:p>
    <w:p w14:paraId="7C4C92FB" w14:textId="77777777" w:rsidR="00AB5C54" w:rsidRPr="0083496D" w:rsidRDefault="00AB5C54" w:rsidP="00DA38E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AB5C54" w:rsidRPr="0083496D" w14:paraId="1D74FC14" w14:textId="77777777" w:rsidTr="001C5593">
        <w:trPr>
          <w:trHeight w:val="102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0AFB2A1" w14:textId="77777777" w:rsidR="00AB5C54" w:rsidRPr="0083496D" w:rsidRDefault="00AB5C54" w:rsidP="00B73A0B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Stage 2</w:t>
            </w:r>
          </w:p>
        </w:tc>
        <w:tc>
          <w:tcPr>
            <w:tcW w:w="13692" w:type="dxa"/>
            <w:vAlign w:val="center"/>
          </w:tcPr>
          <w:p w14:paraId="0F647F51" w14:textId="77777777" w:rsidR="00AB5C54" w:rsidRPr="0083496D" w:rsidRDefault="00AB5C54" w:rsidP="00B73A0B">
            <w:pPr>
              <w:jc w:val="both"/>
              <w:rPr>
                <w:rFonts w:ascii="Arial" w:hAnsi="Arial" w:cs="Arial"/>
              </w:rPr>
            </w:pPr>
          </w:p>
        </w:tc>
      </w:tr>
      <w:tr w:rsidR="00AB5C54" w:rsidRPr="0083496D" w14:paraId="79BCAAFD" w14:textId="77777777" w:rsidTr="001C5593">
        <w:trPr>
          <w:trHeight w:val="102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BF740D7" w14:textId="77777777" w:rsidR="00AB5C54" w:rsidRPr="0083496D" w:rsidRDefault="00AB5C54" w:rsidP="00B73A0B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Stage 3</w:t>
            </w:r>
          </w:p>
        </w:tc>
        <w:tc>
          <w:tcPr>
            <w:tcW w:w="13692" w:type="dxa"/>
            <w:vAlign w:val="center"/>
          </w:tcPr>
          <w:p w14:paraId="477F4D13" w14:textId="77777777" w:rsidR="00AB5C54" w:rsidRPr="0083496D" w:rsidRDefault="00AB5C54" w:rsidP="00B73A0B">
            <w:pPr>
              <w:jc w:val="both"/>
              <w:rPr>
                <w:rFonts w:ascii="Arial" w:hAnsi="Arial" w:cs="Arial"/>
              </w:rPr>
            </w:pPr>
          </w:p>
        </w:tc>
      </w:tr>
      <w:tr w:rsidR="00AB5C54" w:rsidRPr="0083496D" w14:paraId="71A7E448" w14:textId="77777777" w:rsidTr="001C5593">
        <w:trPr>
          <w:trHeight w:val="102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5F8AAFD" w14:textId="77777777" w:rsidR="00AB5C54" w:rsidRPr="0083496D" w:rsidRDefault="00AB5C54" w:rsidP="00B73A0B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Stage 4</w:t>
            </w:r>
          </w:p>
        </w:tc>
        <w:tc>
          <w:tcPr>
            <w:tcW w:w="13692" w:type="dxa"/>
            <w:vAlign w:val="center"/>
          </w:tcPr>
          <w:p w14:paraId="3DB81078" w14:textId="23B75ACE" w:rsidR="000540BA" w:rsidRPr="0083496D" w:rsidRDefault="000540BA" w:rsidP="000540BA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 xml:space="preserve">The proposed outcomes for the Care Course are progression into employment, either full time or part time. Cyrenians work </w:t>
            </w:r>
            <w:r w:rsidR="00EF5904" w:rsidRPr="0083496D">
              <w:rPr>
                <w:rFonts w:ascii="Arial" w:hAnsi="Arial" w:cs="Arial"/>
              </w:rPr>
              <w:t xml:space="preserve">closely </w:t>
            </w:r>
            <w:r w:rsidRPr="0083496D">
              <w:rPr>
                <w:rFonts w:ascii="Arial" w:hAnsi="Arial" w:cs="Arial"/>
              </w:rPr>
              <w:t>with a range of major employers within Edinburgh to ensure that the course is suitable for</w:t>
            </w:r>
            <w:r w:rsidR="00EF5904" w:rsidRPr="0083496D">
              <w:rPr>
                <w:rFonts w:ascii="Arial" w:hAnsi="Arial" w:cs="Arial"/>
              </w:rPr>
              <w:t xml:space="preserve"> </w:t>
            </w:r>
            <w:r w:rsidRPr="0083496D">
              <w:rPr>
                <w:rFonts w:ascii="Arial" w:hAnsi="Arial" w:cs="Arial"/>
              </w:rPr>
              <w:t>the trainees and provide</w:t>
            </w:r>
            <w:r w:rsidR="00EF5904" w:rsidRPr="0083496D">
              <w:rPr>
                <w:rFonts w:ascii="Arial" w:hAnsi="Arial" w:cs="Arial"/>
              </w:rPr>
              <w:t>s</w:t>
            </w:r>
            <w:r w:rsidRPr="0083496D">
              <w:rPr>
                <w:rFonts w:ascii="Arial" w:hAnsi="Arial" w:cs="Arial"/>
              </w:rPr>
              <w:t xml:space="preserve"> opportunities to progress into work. </w:t>
            </w:r>
          </w:p>
          <w:p w14:paraId="595C9745" w14:textId="77777777" w:rsidR="000540BA" w:rsidRPr="0083496D" w:rsidRDefault="000540BA" w:rsidP="000540BA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 xml:space="preserve"> </w:t>
            </w:r>
          </w:p>
          <w:p w14:paraId="3FC48826" w14:textId="148A36B2" w:rsidR="00AB5C54" w:rsidRPr="0083496D" w:rsidRDefault="00AB5C54" w:rsidP="000540BA">
            <w:pPr>
              <w:jc w:val="both"/>
              <w:rPr>
                <w:rFonts w:ascii="Arial" w:hAnsi="Arial" w:cs="Arial"/>
              </w:rPr>
            </w:pPr>
          </w:p>
        </w:tc>
      </w:tr>
    </w:tbl>
    <w:p w14:paraId="50ED8D20" w14:textId="77777777" w:rsidR="00AB5C54" w:rsidRPr="0083496D" w:rsidRDefault="00AB5C54" w:rsidP="00DA38EC">
      <w:pPr>
        <w:spacing w:after="0"/>
        <w:jc w:val="both"/>
        <w:rPr>
          <w:rFonts w:ascii="Arial" w:hAnsi="Arial" w:cs="Arial"/>
        </w:rPr>
      </w:pPr>
    </w:p>
    <w:p w14:paraId="2DB38C21" w14:textId="77777777" w:rsidR="00AB5C54" w:rsidRPr="0083496D" w:rsidRDefault="00AB5C54" w:rsidP="00DA38EC">
      <w:pPr>
        <w:spacing w:after="0"/>
        <w:jc w:val="both"/>
        <w:rPr>
          <w:rFonts w:ascii="Arial" w:hAnsi="Arial" w:cs="Arial"/>
        </w:rPr>
      </w:pPr>
      <w:r w:rsidRPr="0083496D">
        <w:rPr>
          <w:rFonts w:ascii="Arial" w:hAnsi="Arial" w:cs="Arial"/>
          <w:b/>
        </w:rPr>
        <w:t>Additional information</w:t>
      </w:r>
      <w:r w:rsidRPr="0083496D">
        <w:rPr>
          <w:rFonts w:ascii="Arial" w:hAnsi="Arial" w:cs="Arial"/>
        </w:rPr>
        <w:t xml:space="preserve"> (Any extra information or notes regarding the EF provision, e.g. application and administration requirements, minimum number of referrals required)</w:t>
      </w:r>
    </w:p>
    <w:p w14:paraId="5C138EA6" w14:textId="77777777" w:rsidR="000F1396" w:rsidRPr="0083496D" w:rsidRDefault="000F1396" w:rsidP="00DA38E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B5C54" w:rsidRPr="0083496D" w14:paraId="42EBDB10" w14:textId="77777777" w:rsidTr="00AC2540">
        <w:trPr>
          <w:trHeight w:val="558"/>
        </w:trPr>
        <w:tc>
          <w:tcPr>
            <w:tcW w:w="15388" w:type="dxa"/>
          </w:tcPr>
          <w:p w14:paraId="01F80A4E" w14:textId="77777777" w:rsidR="00EF5904" w:rsidRPr="0083496D" w:rsidRDefault="00EF5904" w:rsidP="00DA38EC">
            <w:pPr>
              <w:jc w:val="both"/>
              <w:rPr>
                <w:rFonts w:ascii="Arial" w:hAnsi="Arial" w:cs="Arial"/>
              </w:rPr>
            </w:pPr>
          </w:p>
          <w:p w14:paraId="78C0AF72" w14:textId="0620B12A" w:rsidR="00EF5904" w:rsidRPr="0083496D" w:rsidRDefault="00EF5904" w:rsidP="00EF5904">
            <w:pPr>
              <w:jc w:val="both"/>
              <w:rPr>
                <w:rStyle w:val="normaltextrun"/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T</w:t>
            </w:r>
            <w:r w:rsidR="00A210F1" w:rsidRPr="0083496D">
              <w:rPr>
                <w:rFonts w:ascii="Arial" w:hAnsi="Arial" w:cs="Arial"/>
              </w:rPr>
              <w:t xml:space="preserve">he safety of our </w:t>
            </w:r>
            <w:r w:rsidR="007A5877" w:rsidRPr="0083496D">
              <w:rPr>
                <w:rFonts w:ascii="Arial" w:hAnsi="Arial" w:cs="Arial"/>
              </w:rPr>
              <w:t xml:space="preserve">trainees will always be paramount. </w:t>
            </w:r>
            <w:r w:rsidRPr="0083496D">
              <w:rPr>
                <w:rStyle w:val="normaltextrun"/>
                <w:rFonts w:ascii="Arial" w:hAnsi="Arial" w:cs="Arial"/>
                <w:shd w:val="clear" w:color="auto" w:fill="E3DFFA"/>
              </w:rPr>
              <w:t>All of</w:t>
            </w:r>
            <w:r w:rsidRPr="0083496D">
              <w:rPr>
                <w:rStyle w:val="normaltextrun"/>
                <w:rFonts w:ascii="Arial" w:hAnsi="Arial" w:cs="Arial"/>
              </w:rPr>
              <w:t xml:space="preserve"> the operational services relating to the Employability Fund programmes above are consistent with the guidance for COVID 19 issued by the UK / Scottish Governments and Health and Safety Executive.</w:t>
            </w:r>
          </w:p>
          <w:p w14:paraId="2F393914" w14:textId="414F7D2C" w:rsidR="00EF5904" w:rsidRPr="00D74B2F" w:rsidRDefault="00EF5904" w:rsidP="00EF5904">
            <w:pPr>
              <w:jc w:val="both"/>
              <w:rPr>
                <w:rStyle w:val="normaltextrun"/>
                <w:rFonts w:ascii="Arial" w:hAnsi="Arial" w:cs="Arial"/>
              </w:rPr>
            </w:pPr>
          </w:p>
          <w:p w14:paraId="48EB8935" w14:textId="54E53880" w:rsidR="00AB5C54" w:rsidRDefault="00EF5904" w:rsidP="00DA38EC">
            <w:pPr>
              <w:jc w:val="both"/>
              <w:rPr>
                <w:rStyle w:val="normaltextrun"/>
                <w:rFonts w:ascii="Arial" w:hAnsi="Arial" w:cs="Arial"/>
              </w:rPr>
            </w:pPr>
            <w:r w:rsidRPr="00D74B2F">
              <w:rPr>
                <w:rStyle w:val="normaltextrun"/>
                <w:rFonts w:ascii="Arial" w:hAnsi="Arial" w:cs="Arial"/>
              </w:rPr>
              <w:t xml:space="preserve">Further information is available from </w:t>
            </w:r>
            <w:hyperlink r:id="rId11" w:history="1">
              <w:r w:rsidR="00B65F0B" w:rsidRPr="00FB6268">
                <w:rPr>
                  <w:rStyle w:val="Hyperlink"/>
                  <w:rFonts w:ascii="Arial" w:hAnsi="Arial" w:cs="Arial"/>
                </w:rPr>
                <w:t>www.cyrenians.scot</w:t>
              </w:r>
            </w:hyperlink>
          </w:p>
          <w:p w14:paraId="6D96DB88" w14:textId="77777777" w:rsidR="00B65F0B" w:rsidRDefault="00B65F0B" w:rsidP="00DA38EC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75546D23" w14:textId="10497840" w:rsidR="00B65F0B" w:rsidRPr="00AC2540" w:rsidRDefault="00B65F0B" w:rsidP="00DA38EC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6D3FDEAF" w14:textId="4BE9D26A" w:rsidR="000F1396" w:rsidRPr="0083496D" w:rsidRDefault="000F1396" w:rsidP="00DA38EC">
      <w:pPr>
        <w:spacing w:after="0"/>
        <w:jc w:val="both"/>
        <w:rPr>
          <w:rFonts w:ascii="Arial" w:hAnsi="Arial" w:cs="Arial"/>
        </w:rPr>
      </w:pPr>
    </w:p>
    <w:p w14:paraId="643A181A" w14:textId="2D9FC160" w:rsidR="009D2EF3" w:rsidRPr="0083496D" w:rsidRDefault="009D2EF3" w:rsidP="00DA38EC">
      <w:pPr>
        <w:spacing w:after="0"/>
        <w:jc w:val="both"/>
        <w:rPr>
          <w:rFonts w:ascii="Arial" w:hAnsi="Arial" w:cs="Arial"/>
          <w:b/>
        </w:rPr>
      </w:pPr>
      <w:r w:rsidRPr="0083496D">
        <w:rPr>
          <w:rFonts w:ascii="Arial" w:hAnsi="Arial" w:cs="Arial"/>
          <w:b/>
        </w:rPr>
        <w:lastRenderedPageBreak/>
        <w:t>Guidance for returning your Fact Sheet</w:t>
      </w:r>
    </w:p>
    <w:p w14:paraId="64CA56B7" w14:textId="416D9853" w:rsidR="009D2EF3" w:rsidRPr="0083496D" w:rsidRDefault="009D2EF3" w:rsidP="00DA38EC">
      <w:pPr>
        <w:spacing w:after="0"/>
        <w:jc w:val="both"/>
        <w:rPr>
          <w:rFonts w:ascii="Arial" w:hAnsi="Arial" w:cs="Arial"/>
          <w:b/>
        </w:rPr>
      </w:pPr>
    </w:p>
    <w:p w14:paraId="6643AD0A" w14:textId="6433204B" w:rsidR="009C610F" w:rsidRPr="0083496D" w:rsidRDefault="009D2EF3" w:rsidP="00DA38EC">
      <w:pPr>
        <w:spacing w:after="0"/>
        <w:jc w:val="both"/>
        <w:rPr>
          <w:rFonts w:ascii="Arial" w:hAnsi="Arial" w:cs="Arial"/>
        </w:rPr>
      </w:pPr>
      <w:r w:rsidRPr="0083496D">
        <w:rPr>
          <w:rFonts w:ascii="Arial" w:hAnsi="Arial" w:cs="Arial"/>
          <w:b/>
          <w:bCs/>
        </w:rPr>
        <w:t>Please return your Fact Sheet(s) to</w:t>
      </w:r>
      <w:r w:rsidR="009C610F" w:rsidRPr="0083496D">
        <w:rPr>
          <w:rFonts w:ascii="Arial" w:hAnsi="Arial" w:cs="Arial"/>
          <w:b/>
          <w:bCs/>
        </w:rPr>
        <w:t xml:space="preserve"> your SIA for approval.</w:t>
      </w:r>
      <w:r w:rsidR="009C610F" w:rsidRPr="0083496D">
        <w:rPr>
          <w:rFonts w:ascii="Arial" w:hAnsi="Arial" w:cs="Arial"/>
        </w:rPr>
        <w:t xml:space="preserve"> </w:t>
      </w:r>
      <w:r w:rsidRPr="0083496D">
        <w:rPr>
          <w:rFonts w:ascii="Arial" w:hAnsi="Arial" w:cs="Arial"/>
        </w:rPr>
        <w:t xml:space="preserve"> </w:t>
      </w:r>
    </w:p>
    <w:p w14:paraId="6C2D97A4" w14:textId="2C1F6FFB" w:rsidR="009D2EF3" w:rsidRPr="0083496D" w:rsidRDefault="009D2EF3" w:rsidP="00DA38EC">
      <w:pPr>
        <w:spacing w:after="0"/>
        <w:jc w:val="both"/>
        <w:rPr>
          <w:rFonts w:ascii="Arial" w:hAnsi="Arial" w:cs="Arial"/>
        </w:rPr>
      </w:pPr>
    </w:p>
    <w:p w14:paraId="4D17BE55" w14:textId="5C83F39A" w:rsidR="009D2EF3" w:rsidRPr="0083496D" w:rsidRDefault="009D2EF3" w:rsidP="00DA38EC">
      <w:pPr>
        <w:spacing w:after="0"/>
        <w:jc w:val="both"/>
        <w:rPr>
          <w:rFonts w:ascii="Arial" w:hAnsi="Arial" w:cs="Arial"/>
        </w:rPr>
      </w:pPr>
      <w:r w:rsidRPr="0083496D">
        <w:rPr>
          <w:rFonts w:ascii="Arial" w:hAnsi="Arial" w:cs="Arial"/>
        </w:rPr>
        <w:t>The naming convention for the document(s) should be “Training Provider Name LEP Area</w:t>
      </w:r>
      <w:r w:rsidR="009C610F" w:rsidRPr="0083496D">
        <w:rPr>
          <w:rFonts w:ascii="Arial" w:hAnsi="Arial" w:cs="Arial"/>
        </w:rPr>
        <w:t xml:space="preserve"> Date</w:t>
      </w:r>
      <w:r w:rsidRPr="0083496D">
        <w:rPr>
          <w:rFonts w:ascii="Arial" w:hAnsi="Arial" w:cs="Arial"/>
        </w:rPr>
        <w:t>”</w:t>
      </w:r>
      <w:r w:rsidR="009752DD" w:rsidRPr="0083496D">
        <w:rPr>
          <w:rFonts w:ascii="Arial" w:hAnsi="Arial" w:cs="Arial"/>
        </w:rPr>
        <w:t xml:space="preserve">, </w:t>
      </w:r>
      <w:r w:rsidR="00183EE1" w:rsidRPr="0083496D">
        <w:rPr>
          <w:rFonts w:ascii="Arial" w:hAnsi="Arial" w:cs="Arial"/>
        </w:rPr>
        <w:t>e.g.</w:t>
      </w:r>
      <w:r w:rsidR="009752DD" w:rsidRPr="0083496D">
        <w:rPr>
          <w:rFonts w:ascii="Arial" w:hAnsi="Arial" w:cs="Arial"/>
        </w:rPr>
        <w:t xml:space="preserve"> Provider Fife </w:t>
      </w:r>
      <w:r w:rsidR="006A16BB" w:rsidRPr="0083496D">
        <w:rPr>
          <w:rFonts w:ascii="Arial" w:hAnsi="Arial" w:cs="Arial"/>
        </w:rPr>
        <w:t>010421</w:t>
      </w:r>
    </w:p>
    <w:p w14:paraId="41EE784A" w14:textId="74898EA3" w:rsidR="00B23006" w:rsidRPr="0083496D" w:rsidRDefault="00B23006" w:rsidP="00DA38EC">
      <w:pPr>
        <w:spacing w:after="0"/>
        <w:jc w:val="both"/>
        <w:rPr>
          <w:rFonts w:ascii="Arial" w:hAnsi="Arial" w:cs="Arial"/>
        </w:rPr>
      </w:pPr>
    </w:p>
    <w:p w14:paraId="5C3208A9" w14:textId="04F8661B" w:rsidR="00B23006" w:rsidRPr="0083496D" w:rsidRDefault="00B23006" w:rsidP="00DA38EC">
      <w:pPr>
        <w:spacing w:after="0"/>
        <w:jc w:val="both"/>
        <w:rPr>
          <w:rFonts w:ascii="Arial" w:hAnsi="Arial" w:cs="Arial"/>
          <w:b/>
        </w:rPr>
      </w:pPr>
      <w:r w:rsidRPr="0083496D">
        <w:rPr>
          <w:rFonts w:ascii="Arial" w:hAnsi="Arial" w:cs="Arial"/>
          <w:b/>
        </w:rPr>
        <w:t>Skills Development Scotland Approval</w:t>
      </w:r>
    </w:p>
    <w:p w14:paraId="4871CF02" w14:textId="511F5837" w:rsidR="00B23006" w:rsidRPr="0083496D" w:rsidRDefault="00B23006" w:rsidP="00DA38EC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983"/>
      </w:tblGrid>
      <w:tr w:rsidR="00B23006" w:rsidRPr="0083496D" w14:paraId="3B3D8F75" w14:textId="77777777" w:rsidTr="004D0516">
        <w:trPr>
          <w:trHeight w:val="46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E7AF2E2" w14:textId="7946A8BC" w:rsidR="00B23006" w:rsidRPr="0083496D" w:rsidRDefault="00B23006" w:rsidP="00DA38EC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Approved By:</w:t>
            </w:r>
          </w:p>
        </w:tc>
        <w:tc>
          <w:tcPr>
            <w:tcW w:w="12983" w:type="dxa"/>
            <w:vAlign w:val="center"/>
          </w:tcPr>
          <w:p w14:paraId="3DC4A011" w14:textId="40717A2A" w:rsidR="00B23006" w:rsidRPr="0083496D" w:rsidRDefault="007E759C" w:rsidP="00DA38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t>azel Lynch</w:t>
            </w:r>
          </w:p>
        </w:tc>
      </w:tr>
      <w:tr w:rsidR="00B23006" w:rsidRPr="0083496D" w14:paraId="53EF733A" w14:textId="77777777" w:rsidTr="004D0516">
        <w:trPr>
          <w:trHeight w:val="42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3B548D4" w14:textId="383EC48E" w:rsidR="00B23006" w:rsidRPr="0083496D" w:rsidRDefault="004D0516" w:rsidP="00DA38EC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Approved On:</w:t>
            </w:r>
          </w:p>
        </w:tc>
        <w:tc>
          <w:tcPr>
            <w:tcW w:w="12983" w:type="dxa"/>
            <w:vAlign w:val="center"/>
          </w:tcPr>
          <w:p w14:paraId="1CB7D83E" w14:textId="386C521E" w:rsidR="00B23006" w:rsidRPr="0083496D" w:rsidRDefault="007E759C" w:rsidP="00DA38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t>1/04/21</w:t>
            </w:r>
          </w:p>
        </w:tc>
      </w:tr>
      <w:tr w:rsidR="00B23006" w:rsidRPr="0083496D" w14:paraId="5602F219" w14:textId="77777777" w:rsidTr="004D0516">
        <w:trPr>
          <w:trHeight w:val="40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4245475" w14:textId="247C02DF" w:rsidR="00B23006" w:rsidRPr="0083496D" w:rsidRDefault="004D0516" w:rsidP="00DA38EC">
            <w:pPr>
              <w:jc w:val="both"/>
              <w:rPr>
                <w:rFonts w:ascii="Arial" w:hAnsi="Arial" w:cs="Arial"/>
              </w:rPr>
            </w:pPr>
            <w:r w:rsidRPr="0083496D">
              <w:rPr>
                <w:rFonts w:ascii="Arial" w:hAnsi="Arial" w:cs="Arial"/>
              </w:rPr>
              <w:t>Provider Notified On:</w:t>
            </w:r>
          </w:p>
        </w:tc>
        <w:tc>
          <w:tcPr>
            <w:tcW w:w="12983" w:type="dxa"/>
            <w:vAlign w:val="center"/>
          </w:tcPr>
          <w:p w14:paraId="20C8E4EC" w14:textId="4CE6EA85" w:rsidR="00B23006" w:rsidRPr="0083496D" w:rsidRDefault="007E759C" w:rsidP="00DA38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t>1/04/21</w:t>
            </w:r>
          </w:p>
        </w:tc>
      </w:tr>
    </w:tbl>
    <w:p w14:paraId="3A8823AD" w14:textId="77777777" w:rsidR="00B23006" w:rsidRPr="0083496D" w:rsidRDefault="00B23006" w:rsidP="00DA38EC">
      <w:pPr>
        <w:spacing w:after="0"/>
        <w:jc w:val="both"/>
        <w:rPr>
          <w:rFonts w:ascii="Arial" w:hAnsi="Arial" w:cs="Arial"/>
        </w:rPr>
      </w:pPr>
    </w:p>
    <w:sectPr w:rsidR="00B23006" w:rsidRPr="0083496D" w:rsidSect="00CB25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559CB"/>
    <w:multiLevelType w:val="hybridMultilevel"/>
    <w:tmpl w:val="00EA7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EC"/>
    <w:rsid w:val="000042CE"/>
    <w:rsid w:val="000207C4"/>
    <w:rsid w:val="00053E7B"/>
    <w:rsid w:val="000540BA"/>
    <w:rsid w:val="000F1396"/>
    <w:rsid w:val="001211AA"/>
    <w:rsid w:val="0015241C"/>
    <w:rsid w:val="00167E57"/>
    <w:rsid w:val="00183EE1"/>
    <w:rsid w:val="001B5AF2"/>
    <w:rsid w:val="001C5593"/>
    <w:rsid w:val="001E1B65"/>
    <w:rsid w:val="00215F54"/>
    <w:rsid w:val="00241314"/>
    <w:rsid w:val="00267E1E"/>
    <w:rsid w:val="00275C7F"/>
    <w:rsid w:val="002E4595"/>
    <w:rsid w:val="002F21C0"/>
    <w:rsid w:val="00313ABE"/>
    <w:rsid w:val="003E3C13"/>
    <w:rsid w:val="00415FCC"/>
    <w:rsid w:val="0045375E"/>
    <w:rsid w:val="00494316"/>
    <w:rsid w:val="004D0516"/>
    <w:rsid w:val="004E58F3"/>
    <w:rsid w:val="005A1372"/>
    <w:rsid w:val="005E3AEE"/>
    <w:rsid w:val="00600921"/>
    <w:rsid w:val="00604545"/>
    <w:rsid w:val="00672131"/>
    <w:rsid w:val="006A16BB"/>
    <w:rsid w:val="006B0595"/>
    <w:rsid w:val="006B39CF"/>
    <w:rsid w:val="006C43A4"/>
    <w:rsid w:val="006E27AB"/>
    <w:rsid w:val="006E45F5"/>
    <w:rsid w:val="00710190"/>
    <w:rsid w:val="00741FFC"/>
    <w:rsid w:val="00786A58"/>
    <w:rsid w:val="007A5877"/>
    <w:rsid w:val="007B05C3"/>
    <w:rsid w:val="007B5E0C"/>
    <w:rsid w:val="007C1E2E"/>
    <w:rsid w:val="007D1D83"/>
    <w:rsid w:val="007E759C"/>
    <w:rsid w:val="00825767"/>
    <w:rsid w:val="0083496D"/>
    <w:rsid w:val="00854E30"/>
    <w:rsid w:val="008662B9"/>
    <w:rsid w:val="0087028D"/>
    <w:rsid w:val="00881C7C"/>
    <w:rsid w:val="00883419"/>
    <w:rsid w:val="008A4B84"/>
    <w:rsid w:val="008A6A0F"/>
    <w:rsid w:val="00945B30"/>
    <w:rsid w:val="00955017"/>
    <w:rsid w:val="009752DD"/>
    <w:rsid w:val="009C610F"/>
    <w:rsid w:val="009D2EF3"/>
    <w:rsid w:val="00A210F1"/>
    <w:rsid w:val="00A94742"/>
    <w:rsid w:val="00AB543C"/>
    <w:rsid w:val="00AB5C54"/>
    <w:rsid w:val="00AC2540"/>
    <w:rsid w:val="00B028B8"/>
    <w:rsid w:val="00B23006"/>
    <w:rsid w:val="00B23B62"/>
    <w:rsid w:val="00B65F0B"/>
    <w:rsid w:val="00B83133"/>
    <w:rsid w:val="00BE0C4B"/>
    <w:rsid w:val="00BF587C"/>
    <w:rsid w:val="00C479FD"/>
    <w:rsid w:val="00C64C93"/>
    <w:rsid w:val="00C67393"/>
    <w:rsid w:val="00C70895"/>
    <w:rsid w:val="00C84D98"/>
    <w:rsid w:val="00CB2575"/>
    <w:rsid w:val="00D74B2F"/>
    <w:rsid w:val="00DA377E"/>
    <w:rsid w:val="00DA38EC"/>
    <w:rsid w:val="00DC26C5"/>
    <w:rsid w:val="00E069C0"/>
    <w:rsid w:val="00E234F1"/>
    <w:rsid w:val="00E27057"/>
    <w:rsid w:val="00EA2008"/>
    <w:rsid w:val="00EC4220"/>
    <w:rsid w:val="00EF5904"/>
    <w:rsid w:val="00FC0FF8"/>
    <w:rsid w:val="00FC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633E"/>
  <w15:chartTrackingRefBased/>
  <w15:docId w15:val="{37B68CA2-A1E2-4F9B-86B0-E0230CAD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2E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E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5B30"/>
    <w:pPr>
      <w:ind w:left="720"/>
      <w:contextualSpacing/>
    </w:pPr>
  </w:style>
  <w:style w:type="character" w:customStyle="1" w:styleId="normaltextrun">
    <w:name w:val="normaltextrun"/>
    <w:basedOn w:val="DefaultParagraphFont"/>
    <w:rsid w:val="00EF5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yrenians.scot" TargetMode="External"/><Relationship Id="rId5" Type="http://schemas.openxmlformats.org/officeDocument/2006/relationships/styles" Target="styles.xml"/><Relationship Id="rId10" Type="http://schemas.openxmlformats.org/officeDocument/2006/relationships/hyperlink" Target="mailto:richardtw@cyrenians.sco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ichardtw@cyrenian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DS 5+5" ma:contentTypeID="0x0101002CFD50891A73487FBF1A841208B5DC080400D8BBD841FB1CC34CB57D3B3C39988BCE" ma:contentTypeVersion="12" ma:contentTypeDescription="" ma:contentTypeScope="" ma:versionID="106de6f862726c6527136e95c31f620d">
  <xsd:schema xmlns:xsd="http://www.w3.org/2001/XMLSchema" xmlns:xs="http://www.w3.org/2001/XMLSchema" xmlns:p="http://schemas.microsoft.com/office/2006/metadata/properties" xmlns:ns2="184af400-6cf4-4be6-9056-547874e8c8ee" xmlns:ns3="26cf11b9-9313-44be-9b0e-d6407581afd4" xmlns:ns4="287b7a4e-c614-42b3-9eb2-0b183aa119b0" targetNamespace="http://schemas.microsoft.com/office/2006/metadata/properties" ma:root="true" ma:fieldsID="f3f395da0fe933ed7babdc7a6f956b64" ns2:_="" ns3:_="" ns4:_="">
    <xsd:import namespace="184af400-6cf4-4be6-9056-547874e8c8ee"/>
    <xsd:import namespace="26cf11b9-9313-44be-9b0e-d6407581afd4"/>
    <xsd:import namespace="287b7a4e-c614-42b3-9eb2-0b183aa119b0"/>
    <xsd:element name="properties">
      <xsd:complexType>
        <xsd:sequence>
          <xsd:element name="documentManagement">
            <xsd:complexType>
              <xsd:all>
                <xsd:element ref="ns2:IShare_Status"/>
                <xsd:element ref="ns2:IShare_BusinessOwner" minOccurs="0"/>
                <xsd:element ref="ns2:IShare_InfoClassification"/>
                <xsd:element ref="ns2:IShare_Region" minOccurs="0"/>
                <xsd:element ref="ns2:IShare_PersonalData"/>
                <xsd:element ref="ns2:IShare_PermanentPreservation" minOccurs="0"/>
                <xsd:element ref="ns2:IShare_DispositionDeletion" minOccurs="0"/>
                <xsd:element ref="ns2:TaxKeywordTaxHTField" minOccurs="0"/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f400-6cf4-4be6-9056-547874e8c8ee" elementFormDefault="qualified">
    <xsd:import namespace="http://schemas.microsoft.com/office/2006/documentManagement/types"/>
    <xsd:import namespace="http://schemas.microsoft.com/office/infopath/2007/PartnerControls"/>
    <xsd:element name="IShare_Status" ma:index="8" ma:displayName="Item Status" ma:default="Active" ma:indexed="true" ma:internalName="IShare_Status">
      <xsd:simpleType>
        <xsd:restriction base="dms:Choice">
          <xsd:enumeration value="Active"/>
          <xsd:enumeration value="Archived"/>
        </xsd:restriction>
      </xsd:simpleType>
    </xsd:element>
    <xsd:element name="IShare_BusinessOwner" ma:index="9" nillable="true" ma:displayName="Business Owner" ma:internalName="IShare_BusinessOwner">
      <xsd:simpleType>
        <xsd:restriction base="dms:Text"/>
      </xsd:simpleType>
    </xsd:element>
    <xsd:element name="IShare_InfoClassification" ma:index="10" ma:displayName="Info Classification" ma:default="Internal" ma:internalName="IShare_InfoClassification">
      <xsd:simpleType>
        <xsd:restriction base="dms:Choice">
          <xsd:enumeration value="External"/>
          <xsd:enumeration value="Internal"/>
          <xsd:enumeration value="SDS Confidential"/>
        </xsd:restriction>
      </xsd:simpleType>
    </xsd:element>
    <xsd:element name="IShare_Region" ma:index="11" nillable="true" ma:displayName="Region" ma:format="Dropdown" ma:internalName="IShare_Region" ma:readOnly="false">
      <xsd:simpleType>
        <xsd:restriction base="dms:Choice">
          <xsd:enumeration value="Cross-Regional"/>
          <xsd:enumeration value="National"/>
          <xsd:enumeration value="North"/>
          <xsd:enumeration value="North East"/>
          <xsd:enumeration value="South East"/>
          <xsd:enumeration value="West region"/>
          <xsd:enumeration value="South West"/>
          <xsd:enumeration value="West"/>
          <xsd:enumeration value="National CIAG"/>
          <xsd:enumeration value="**Do not use the following**"/>
          <xsd:enumeration value="North region"/>
          <xsd:enumeration value="North East region"/>
          <xsd:enumeration value="Cross-regional CIAG"/>
          <xsd:enumeration value="South West region"/>
          <xsd:enumeration value="South East region"/>
        </xsd:restriction>
      </xsd:simpleType>
    </xsd:element>
    <xsd:element name="IShare_PersonalData" ma:index="12" ma:displayName="Personal Data" ma:default="0" ma:internalName="IShare_PersonalData">
      <xsd:simpleType>
        <xsd:restriction base="dms:Boolean"/>
      </xsd:simpleType>
    </xsd:element>
    <xsd:element name="IShare_PermanentPreservation" ma:index="13" nillable="true" ma:displayName="Permanent Preservation" ma:default="0" ma:internalName="IShare_PermanentPreservation">
      <xsd:simpleType>
        <xsd:restriction base="dms:Boolean"/>
      </xsd:simpleType>
    </xsd:element>
    <xsd:element name="IShare_DispositionDeletion" ma:index="14" nillable="true" ma:displayName="Disposition Deletion" ma:internalName="IShare_DispositionDeletion">
      <xsd:simpleType>
        <xsd:restriction base="dms:DateTime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c6621819-13d1-4a2d-8762-4f615fabf6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25aea11-257d-416f-992b-dec2f85e4525}" ma:internalName="TaxCatchAll" ma:showField="CatchAllData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25aea11-257d-416f-992b-dec2f85e4525}" ma:internalName="TaxCatchAllLabel" ma:readOnly="true" ma:showField="CatchAllDataLabel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f11b9-9313-44be-9b0e-d6407581af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b7a4e-c614-42b3-9eb2-0b183aa11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hare_Status xmlns="184af400-6cf4-4be6-9056-547874e8c8ee">Active</IShare_Status>
    <IShare_PersonalData xmlns="184af400-6cf4-4be6-9056-547874e8c8ee">false</IShare_PersonalData>
    <IShare_InfoClassification xmlns="184af400-6cf4-4be6-9056-547874e8c8ee">Internal</IShare_InfoClassification>
    <IShare_PermanentPreservation xmlns="184af400-6cf4-4be6-9056-547874e8c8ee">false</IShare_PermanentPreservation>
    <TaxKeywordTaxHTField xmlns="184af400-6cf4-4be6-9056-547874e8c8ee">
      <Terms xmlns="http://schemas.microsoft.com/office/infopath/2007/PartnerControls"/>
    </TaxKeywordTaxHTField>
    <IShare_Region xmlns="184af400-6cf4-4be6-9056-547874e8c8ee" xsi:nil="true"/>
    <IShare_DispositionDeletion xmlns="184af400-6cf4-4be6-9056-547874e8c8ee" xsi:nil="true"/>
    <TaxCatchAll xmlns="184af400-6cf4-4be6-9056-547874e8c8ee"/>
    <IShare_BusinessOwner xmlns="184af400-6cf4-4be6-9056-547874e8c8ee" xsi:nil="true"/>
  </documentManagement>
</p:properties>
</file>

<file path=customXml/itemProps1.xml><?xml version="1.0" encoding="utf-8"?>
<ds:datastoreItem xmlns:ds="http://schemas.openxmlformats.org/officeDocument/2006/customXml" ds:itemID="{FCBF65FB-BC1E-486E-92CF-EF1FED8C1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81861-8F4B-49A4-9AB0-D69628209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af400-6cf4-4be6-9056-547874e8c8ee"/>
    <ds:schemaRef ds:uri="26cf11b9-9313-44be-9b0e-d6407581afd4"/>
    <ds:schemaRef ds:uri="287b7a4e-c614-42b3-9eb2-0b183aa11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907F8-B5A2-4283-91B2-1BAA2E2CF2A9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287b7a4e-c614-42b3-9eb2-0b183aa119b0"/>
    <ds:schemaRef ds:uri="26cf11b9-9313-44be-9b0e-d6407581afd4"/>
    <ds:schemaRef ds:uri="184af400-6cf4-4be6-9056-547874e8c8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1259</Words>
  <Characters>7179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Winterton</dc:creator>
  <cp:keywords/>
  <dc:description/>
  <cp:lastModifiedBy>Richard Thorniley-Walker</cp:lastModifiedBy>
  <cp:revision>2</cp:revision>
  <dcterms:created xsi:type="dcterms:W3CDTF">2021-04-09T08:16:00Z</dcterms:created>
  <dcterms:modified xsi:type="dcterms:W3CDTF">2021-04-09T08:16:00Z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0x0101002CFD50891A73487FBF1A841208B5DC080400D8BBD841FB1CC34CB57D3B3C39988BCE</vt:lpwstr>
  </property>
  <property fmtid="{D5CDD505-2E9C-101B-9397-08002B2CF9AE}" pid="3" name="TaxKeyword">
    <vt:lpwstr/>
  </property>
</Properties>
</file>